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DE" w:rsidRDefault="00ED5ADE" w:rsidP="00F95216">
      <w:pPr>
        <w:rPr>
          <w:rFonts w:ascii="Times New Roman" w:hAnsi="Times New Roman" w:cs="Times New Roman"/>
          <w:b/>
          <w:sz w:val="48"/>
          <w:szCs w:val="48"/>
        </w:rPr>
      </w:pPr>
    </w:p>
    <w:p w:rsidR="0078428D" w:rsidRDefault="0078428D" w:rsidP="00F9521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42A64CF9" wp14:editId="0073AA2A">
            <wp:extent cx="5784850" cy="813172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73" t="19256" r="35940" b="8307"/>
                    <a:stretch/>
                  </pic:blipFill>
                  <pic:spPr bwMode="auto">
                    <a:xfrm>
                      <a:off x="0" y="0"/>
                      <a:ext cx="5788923" cy="8137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28D" w:rsidRDefault="0078428D" w:rsidP="00F95216">
      <w:pPr>
        <w:rPr>
          <w:rFonts w:ascii="Times New Roman" w:hAnsi="Times New Roman" w:cs="Times New Roman"/>
          <w:b/>
          <w:sz w:val="48"/>
          <w:szCs w:val="48"/>
        </w:rPr>
      </w:pPr>
    </w:p>
    <w:p w:rsidR="0078428D" w:rsidRPr="00D8491A" w:rsidRDefault="0078428D" w:rsidP="00F95216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428D" w:rsidRPr="0078428D" w:rsidRDefault="00ED5ADE" w:rsidP="0078428D">
      <w:pPr>
        <w:numPr>
          <w:ilvl w:val="0"/>
          <w:numId w:val="1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28D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D5ADE" w:rsidRDefault="00ED5ADE" w:rsidP="00ED5ADE">
      <w:pPr>
        <w:pStyle w:val="a4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ШВР.</w:t>
      </w:r>
    </w:p>
    <w:p w:rsidR="00ED5ADE" w:rsidRDefault="00ED5ADE" w:rsidP="00ED5ADE">
      <w:pPr>
        <w:pStyle w:val="a4"/>
        <w:numPr>
          <w:ilvl w:val="1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ED5ADE" w:rsidRDefault="00ED5ADE" w:rsidP="00ED5ADE">
      <w:pPr>
        <w:pStyle w:val="a4"/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4.Общее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5.Члены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учетом предложений педагогического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совета,   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родительского комитета, органов ученического самоуправления.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соответствии с решением руководителя общеобразовательной организации в состав ШВР могут входить:   заместитель руководителя по 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объединения классных руководителей, педагог физической культуры, педагог дополнительного образования, педагог начального образования,  педагог-библиотекарь, инспектор ПДН, медработник. 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и организация воспитательной работы общеобразовательной организации. 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 сообществе;</w:t>
      </w:r>
    </w:p>
    <w:p w:rsidR="00ED5ADE" w:rsidRPr="006F1A42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eastAsia="Calibri"/>
          <w:color w:val="000000" w:themeColor="text1"/>
          <w:w w:val="1"/>
        </w:rPr>
      </w:pP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вовлечение учащихся в</w:t>
      </w:r>
      <w:r w:rsidRPr="006F1A42">
        <w:rPr>
          <w:rStyle w:val="CharAttribute484"/>
          <w:rFonts w:eastAsia="№Е"/>
          <w:color w:val="000000" w:themeColor="text1"/>
          <w:szCs w:val="28"/>
        </w:rPr>
        <w:t xml:space="preserve"> </w:t>
      </w:r>
      <w:r w:rsidRPr="006F1A42">
        <w:rPr>
          <w:rFonts w:ascii="Times New Roman" w:hAnsi="Times New Roman"/>
          <w:color w:val="000000" w:themeColor="text1"/>
          <w:sz w:val="28"/>
          <w:szCs w:val="28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6F1A42">
        <w:rPr>
          <w:rStyle w:val="CharAttribute484"/>
          <w:rFonts w:eastAsia="№Е"/>
          <w:i w:val="0"/>
          <w:color w:val="000000" w:themeColor="text1"/>
          <w:szCs w:val="28"/>
        </w:rPr>
        <w:t>реализация их воспитательных возможностей</w:t>
      </w:r>
      <w:r w:rsidRPr="006F1A42">
        <w:rPr>
          <w:rFonts w:ascii="Times New Roman" w:hAnsi="Times New Roman"/>
          <w:color w:val="000000" w:themeColor="text1"/>
          <w:w w:val="1"/>
          <w:sz w:val="28"/>
          <w:szCs w:val="28"/>
        </w:rPr>
        <w:t>;</w:t>
      </w:r>
    </w:p>
    <w:p w:rsidR="00ED5ADE" w:rsidRPr="006F1A42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ED5ADE" w:rsidRPr="006F1A42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Style w:val="CharAttribute484"/>
          <w:rFonts w:asciiTheme="minorHAnsi" w:eastAsiaTheme="minorEastAsia" w:hAnsiTheme="minorHAnsi" w:cstheme="minorBidi"/>
          <w:i w:val="0"/>
          <w:sz w:val="22"/>
        </w:rPr>
      </w:pPr>
      <w:r w:rsidRPr="006F1A42">
        <w:rPr>
          <w:rStyle w:val="CharAttribute484"/>
          <w:rFonts w:eastAsia="№Е"/>
          <w:i w:val="0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</w:t>
      </w:r>
      <w:r>
        <w:rPr>
          <w:rStyle w:val="CharAttribute484"/>
          <w:rFonts w:eastAsia="№Е"/>
          <w:i w:val="0"/>
          <w:szCs w:val="28"/>
        </w:rPr>
        <w:t>;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организацию работы по защите обучающихся от информации, причиняющей вред их здоровью и психическому развитию</w:t>
      </w:r>
    </w:p>
    <w:p w:rsidR="00ED5ADE" w:rsidRDefault="00ED5ADE" w:rsidP="00ED5AD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5ADE" w:rsidRDefault="00ED5ADE" w:rsidP="00ED5ADE">
      <w:pPr>
        <w:pStyle w:val="a4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ED5ADE" w:rsidRDefault="00ED5ADE" w:rsidP="00ED5ADE">
      <w:pPr>
        <w:pStyle w:val="a4"/>
        <w:numPr>
          <w:ilvl w:val="0"/>
          <w:numId w:val="3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ED5ADE" w:rsidRDefault="00ED5ADE" w:rsidP="00ED5ADE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D5ADE" w:rsidRPr="006F1A42" w:rsidRDefault="00ED5ADE" w:rsidP="00ED5ADE">
      <w:pPr>
        <w:pStyle w:val="a4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 xml:space="preserve">Обязанности членов штаба </w:t>
      </w:r>
    </w:p>
    <w:p w:rsidR="00ED5ADE" w:rsidRPr="006F1A42" w:rsidRDefault="00ED5ADE" w:rsidP="00ED5ADE">
      <w:pPr>
        <w:pStyle w:val="a4"/>
        <w:spacing w:after="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F1A42">
        <w:rPr>
          <w:rFonts w:ascii="Times New Roman" w:hAnsi="Times New Roman"/>
          <w:b/>
          <w:sz w:val="28"/>
          <w:szCs w:val="28"/>
        </w:rPr>
        <w:t>3.1 Руководитель общеобразовательной организации осуществляет общее руководство ШВР.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Заместитель руководителя по учебно-воспитательной/ воспитательной работе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-планирование, организацию воспитательной работы, в том числе профилактической;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взаимодействия специалистов ШВР со службами системы профилактики (комиссией по делам несовершеннолетних, органами социальной </w:t>
      </w:r>
      <w:r>
        <w:rPr>
          <w:rFonts w:ascii="Times New Roman" w:hAnsi="Times New Roman"/>
          <w:sz w:val="28"/>
          <w:szCs w:val="28"/>
        </w:rPr>
        <w:lastRenderedPageBreak/>
        <w:t>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Советник руководителя общеобразовательной организации по воспитательной работе и работе с детскими объединениями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2021083"/>
      <w:r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ED5ADE" w:rsidRDefault="00ED5ADE" w:rsidP="00ED5AD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социальных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инициатив 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ОО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социальные акции и др.), осуществляет педагогическое сопровождение детских социальных проектов;</w:t>
      </w:r>
    </w:p>
    <w:p w:rsidR="00ED5ADE" w:rsidRDefault="00ED5ADE" w:rsidP="00ED5AD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создает/ведет сообщества своей образовательной организации в социальных сетях; </w:t>
      </w:r>
    </w:p>
    <w:p w:rsidR="00ED5ADE" w:rsidRDefault="00ED5ADE" w:rsidP="00ED5AD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5ADE" w:rsidRDefault="00ED5ADE" w:rsidP="00ED5ADE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ED5ADE" w:rsidRDefault="00ED5ADE" w:rsidP="00ED5ADE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3.3. Во взаимодействии с заместителем директора по воспитательной работе советник: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 участвует в разработке и реализации рабочей программы и 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участие педагогов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ED5ADE" w:rsidRDefault="00ED5ADE" w:rsidP="00ED5A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ED5ADE" w:rsidRDefault="00ED5ADE" w:rsidP="00ED5ADE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5ADE" w:rsidRDefault="00ED5ADE" w:rsidP="00ED5ADE">
      <w:pPr>
        <w:pStyle w:val="a4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4.Социальный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педагог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мер по профилактике социальных девиаций среди обучающихся;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индивидуальную работу с обучающимися, находящимися на профилактических учетах различного вида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Педагог-психолог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с обучающимися, родителями (законными представителями несовершеннолетних), педагогическим коллективом, оказание им </w:t>
      </w:r>
      <w:r>
        <w:rPr>
          <w:rFonts w:ascii="Times New Roman" w:hAnsi="Times New Roman"/>
          <w:sz w:val="28"/>
          <w:szCs w:val="28"/>
        </w:rPr>
        <w:lastRenderedPageBreak/>
        <w:t>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работу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восстановительных технологий в рамках деятельности службы школьной медиации в образовательной организации.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Руководитель школьного методического объединения классных руководителей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координацию деятельности классных руководителей по организации воспитательной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Педагог физической культуры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пропаганду здорового образа жизни;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спортивно-массовых мероприятий с детьми.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 Педагог дополнительного образования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3.9. Педагог-библиотекарь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популяризацию художественных произведений, содействующих морально-нравственному развитию, повышению уровня самосознания обучающихся;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дискуссий, литературных гостиных и других мероприятий в целях более углубленного понимания обучающимися художественных произведений, </w:t>
      </w:r>
      <w:proofErr w:type="spellStart"/>
      <w:r>
        <w:rPr>
          <w:rFonts w:ascii="Times New Roman" w:hAnsi="Times New Roman"/>
          <w:sz w:val="28"/>
          <w:szCs w:val="28"/>
        </w:rPr>
        <w:t>обсужденияморально</w:t>
      </w:r>
      <w:proofErr w:type="spellEnd"/>
      <w:r>
        <w:rPr>
          <w:rFonts w:ascii="Times New Roman" w:hAnsi="Times New Roman"/>
          <w:sz w:val="28"/>
          <w:szCs w:val="28"/>
        </w:rPr>
        <w:t>-нравственных дилемм в среде сверстников, развития культуры общения.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3.10. Педагог начальных классов осуществляет: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обучающихся в работу детских и общественных организаций и объединений.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 Медработник </w:t>
      </w:r>
      <w:r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3.12. Инспектор по делам несовершеннолетних </w:t>
      </w:r>
      <w:r>
        <w:rPr>
          <w:rFonts w:ascii="Times New Roman" w:hAnsi="Times New Roman"/>
          <w:sz w:val="28"/>
          <w:szCs w:val="28"/>
        </w:rPr>
        <w:t xml:space="preserve"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учета. Участвует в реализации воспитательных и профилактических мероприятий исходя из плана воспитательной работы, с учетом решений, принятых </w:t>
      </w:r>
      <w:r>
        <w:rPr>
          <w:rFonts w:ascii="Times New Roman" w:hAnsi="Times New Roman"/>
          <w:sz w:val="28"/>
          <w:szCs w:val="28"/>
        </w:rPr>
        <w:br/>
        <w:t xml:space="preserve">на заседании ШВР. 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но не менее </w:t>
      </w:r>
      <w:r>
        <w:rPr>
          <w:rFonts w:ascii="Times New Roman" w:hAnsi="Times New Roman"/>
          <w:sz w:val="28"/>
          <w:szCs w:val="28"/>
        </w:rPr>
        <w:br/>
        <w:t>1 раза в месяц (12 плановых заседаний в год).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работе, мониторинг результатов 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обеспечение качества образовательной деятельности, условий, результата, выстроенных на единой концептуальной основе.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Посещать </w:t>
      </w:r>
      <w:r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Развитие системы дополнительного образования в школе.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  <w:t>в  каникулярное время.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6.4. Содействие в организации индивидуальной и групповой работы в различных формах </w:t>
      </w:r>
      <w:r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Проведение лекций, бесед, в том числе с привлечением специалистов служб системы профилактики.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Оформление информационных стендов, размещение информации </w:t>
      </w:r>
      <w:r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организации.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Систематическое информирование педагогического коллектива, родительской общественности о ходе и результатах воспитательной </w:t>
      </w:r>
      <w:r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ED5ADE" w:rsidRDefault="00ED5ADE" w:rsidP="00ED5ADE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ADE" w:rsidRPr="00C34B7C" w:rsidRDefault="00ED5ADE" w:rsidP="00ED5ADE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Принято</w:t>
      </w:r>
    </w:p>
    <w:p w:rsidR="00ED5ADE" w:rsidRDefault="00ED5ADE" w:rsidP="00ED5ADE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34B7C">
        <w:rPr>
          <w:rFonts w:ascii="Times New Roman" w:hAnsi="Times New Roman" w:cs="Times New Roman"/>
          <w:color w:val="000000"/>
          <w:sz w:val="21"/>
          <w:szCs w:val="21"/>
        </w:rPr>
        <w:t>Управляющим советом</w:t>
      </w:r>
    </w:p>
    <w:p w:rsidR="00ED5ADE" w:rsidRPr="00EE539A" w:rsidRDefault="00ED5ADE" w:rsidP="00ED5ADE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 w:rsidRPr="00C34B7C">
        <w:rPr>
          <w:rFonts w:ascii="Times New Roman" w:hAnsi="Times New Roman" w:cs="Times New Roman"/>
          <w:color w:val="000000"/>
          <w:sz w:val="21"/>
          <w:szCs w:val="21"/>
        </w:rPr>
        <w:t>(протокол от 14.09.2023 № 1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3E286D" w:rsidRDefault="003E286D"/>
    <w:sectPr w:rsidR="003E286D" w:rsidSect="00F12B9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53"/>
    <w:rsid w:val="003E286D"/>
    <w:rsid w:val="0078428D"/>
    <w:rsid w:val="00D02D53"/>
    <w:rsid w:val="00E77652"/>
    <w:rsid w:val="00ED5ADE"/>
    <w:rsid w:val="00F95216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A332"/>
  <w15:chartTrackingRefBased/>
  <w15:docId w15:val="{F7611FB0-F19A-4CBB-AD08-CF425FF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ED5ADE"/>
  </w:style>
  <w:style w:type="paragraph" w:styleId="a4">
    <w:name w:val="List Paragraph"/>
    <w:basedOn w:val="a"/>
    <w:link w:val="a3"/>
    <w:uiPriority w:val="34"/>
    <w:qFormat/>
    <w:rsid w:val="00ED5ADE"/>
    <w:pPr>
      <w:ind w:left="720"/>
      <w:contextualSpacing/>
      <w:jc w:val="center"/>
    </w:pPr>
    <w:rPr>
      <w:rFonts w:eastAsiaTheme="minorHAnsi"/>
      <w:lang w:eastAsia="en-US"/>
    </w:rPr>
  </w:style>
  <w:style w:type="character" w:customStyle="1" w:styleId="CharAttribute484">
    <w:name w:val="CharAttribute484"/>
    <w:uiPriority w:val="99"/>
    <w:rsid w:val="00ED5ADE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-4</dc:creator>
  <cp:keywords/>
  <dc:description/>
  <cp:lastModifiedBy>User</cp:lastModifiedBy>
  <cp:revision>3</cp:revision>
  <dcterms:created xsi:type="dcterms:W3CDTF">2023-10-20T00:29:00Z</dcterms:created>
  <dcterms:modified xsi:type="dcterms:W3CDTF">2023-10-20T04:05:00Z</dcterms:modified>
</cp:coreProperties>
</file>