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bookmarkStart w:id="0" w:name="block-3867626"/>
      <w:r w:rsidRPr="00DB48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DB482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DB48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DB482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образования, молодёжной политики и спорта администрации Амурского муниципального района Хабаровского края</w:t>
      </w:r>
      <w:bookmarkEnd w:id="2"/>
    </w:p>
    <w:p w:rsidR="000D4189" w:rsidRDefault="00DB48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п</w:t>
      </w:r>
      <w:r>
        <w:rPr>
          <w:rFonts w:ascii="Times New Roman" w:hAnsi="Times New Roman"/>
          <w:b/>
          <w:color w:val="000000"/>
          <w:sz w:val="28"/>
          <w:lang w:val="ru-RU"/>
        </w:rPr>
        <w:t>ос</w:t>
      </w:r>
      <w:r>
        <w:rPr>
          <w:rFonts w:ascii="Times New Roman" w:hAnsi="Times New Roman"/>
          <w:b/>
          <w:color w:val="000000"/>
          <w:sz w:val="28"/>
        </w:rPr>
        <w:t>.Известковый</w:t>
      </w:r>
    </w:p>
    <w:p w:rsidR="000D4189" w:rsidRDefault="000D4189">
      <w:pPr>
        <w:spacing w:after="0"/>
        <w:ind w:left="120"/>
      </w:pPr>
    </w:p>
    <w:p w:rsidR="000D4189" w:rsidRDefault="000D4189">
      <w:pPr>
        <w:spacing w:after="0"/>
        <w:ind w:left="120"/>
      </w:pPr>
    </w:p>
    <w:p w:rsidR="000D4189" w:rsidRDefault="000D4189">
      <w:pPr>
        <w:spacing w:after="0"/>
        <w:ind w:left="120"/>
      </w:pPr>
    </w:p>
    <w:p w:rsidR="000D4189" w:rsidRDefault="000D41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B4823" w:rsidTr="000D4161">
        <w:tc>
          <w:tcPr>
            <w:tcW w:w="3114" w:type="dxa"/>
          </w:tcPr>
          <w:p w:rsidR="00C53FFE" w:rsidRPr="0040209D" w:rsidRDefault="00DB48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B48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B48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B48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СОШ пос. Известковый</w:t>
            </w:r>
          </w:p>
          <w:p w:rsidR="000E6D86" w:rsidRDefault="00DB48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B48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Андриевская О.А.</w:t>
            </w:r>
          </w:p>
          <w:p w:rsidR="000E6D86" w:rsidRDefault="00DB48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B48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189" w:rsidRPr="00DB4823" w:rsidRDefault="000D4189">
      <w:pPr>
        <w:spacing w:after="0"/>
        <w:ind w:left="120"/>
        <w:rPr>
          <w:lang w:val="ru-RU"/>
        </w:rPr>
      </w:pPr>
    </w:p>
    <w:p w:rsidR="000D4189" w:rsidRPr="00DB4823" w:rsidRDefault="000D4189">
      <w:pPr>
        <w:spacing w:after="0"/>
        <w:ind w:left="120"/>
        <w:rPr>
          <w:lang w:val="ru-RU"/>
        </w:rPr>
      </w:pPr>
    </w:p>
    <w:p w:rsidR="000D4189" w:rsidRPr="00DB4823" w:rsidRDefault="000D4189">
      <w:pPr>
        <w:spacing w:after="0"/>
        <w:ind w:left="120"/>
        <w:rPr>
          <w:lang w:val="ru-RU"/>
        </w:rPr>
      </w:pPr>
    </w:p>
    <w:p w:rsidR="000D4189" w:rsidRPr="00DB4823" w:rsidRDefault="000D4189">
      <w:pPr>
        <w:spacing w:after="0"/>
        <w:ind w:left="120"/>
        <w:rPr>
          <w:lang w:val="ru-RU"/>
        </w:rPr>
      </w:pPr>
    </w:p>
    <w:p w:rsidR="000D4189" w:rsidRPr="00DB4823" w:rsidRDefault="000D4189">
      <w:pPr>
        <w:spacing w:after="0"/>
        <w:ind w:left="120"/>
        <w:rPr>
          <w:lang w:val="ru-RU"/>
        </w:rPr>
      </w:pPr>
    </w:p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550612)</w:t>
      </w: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0D4189" w:rsidRPr="00DB4823" w:rsidRDefault="00DB4823">
      <w:pPr>
        <w:spacing w:after="0" w:line="408" w:lineRule="auto"/>
        <w:ind w:left="120"/>
        <w:jc w:val="center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B4823">
        <w:rPr>
          <w:rFonts w:ascii="Calibri" w:hAnsi="Calibri"/>
          <w:color w:val="000000"/>
          <w:sz w:val="28"/>
          <w:lang w:val="ru-RU"/>
        </w:rPr>
        <w:t xml:space="preserve">– 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DB4823" w:rsidRPr="00DB4823" w:rsidRDefault="00DB4823" w:rsidP="00DB4823">
      <w:pPr>
        <w:spacing w:after="0"/>
        <w:rPr>
          <w:lang w:val="ru-RU"/>
        </w:rPr>
      </w:pPr>
      <w:bookmarkStart w:id="3" w:name="_GoBack"/>
      <w:bookmarkEnd w:id="3"/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0D4189">
      <w:pPr>
        <w:spacing w:after="0"/>
        <w:ind w:left="120"/>
        <w:jc w:val="center"/>
        <w:rPr>
          <w:lang w:val="ru-RU"/>
        </w:rPr>
      </w:pPr>
    </w:p>
    <w:p w:rsidR="000D4189" w:rsidRPr="00DB4823" w:rsidRDefault="00DB4823">
      <w:pPr>
        <w:spacing w:after="0"/>
        <w:ind w:left="120"/>
        <w:jc w:val="center"/>
        <w:rPr>
          <w:lang w:val="ru-RU"/>
        </w:rPr>
      </w:pPr>
      <w:bookmarkStart w:id="4" w:name="aa5b1ab4-1ac3-4a92-b585-5aabbfc8fde5"/>
      <w:r w:rsidRPr="00DB4823">
        <w:rPr>
          <w:rFonts w:ascii="Times New Roman" w:hAnsi="Times New Roman"/>
          <w:b/>
          <w:color w:val="000000"/>
          <w:sz w:val="28"/>
          <w:lang w:val="ru-RU"/>
        </w:rPr>
        <w:t xml:space="preserve">пос. </w:t>
      </w:r>
      <w:r w:rsidRPr="00DB4823">
        <w:rPr>
          <w:rFonts w:ascii="Times New Roman" w:hAnsi="Times New Roman"/>
          <w:b/>
          <w:color w:val="000000"/>
          <w:sz w:val="28"/>
          <w:lang w:val="ru-RU"/>
        </w:rPr>
        <w:t>Известковый</w:t>
      </w:r>
      <w:bookmarkEnd w:id="4"/>
      <w:r w:rsidRPr="00DB48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DB482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D4189" w:rsidRPr="00DB4823" w:rsidRDefault="000D4189">
      <w:pPr>
        <w:spacing w:after="0"/>
        <w:ind w:left="120"/>
        <w:rPr>
          <w:lang w:val="ru-RU"/>
        </w:rPr>
      </w:pPr>
    </w:p>
    <w:p w:rsidR="000D4189" w:rsidRPr="00DB4823" w:rsidRDefault="000D4189">
      <w:pPr>
        <w:rPr>
          <w:lang w:val="ru-RU"/>
        </w:rPr>
        <w:sectPr w:rsidR="000D4189" w:rsidRPr="00DB4823">
          <w:pgSz w:w="11906" w:h="16383"/>
          <w:pgMar w:top="1134" w:right="850" w:bottom="1134" w:left="1701" w:header="720" w:footer="720" w:gutter="0"/>
          <w:cols w:space="720"/>
        </w:sect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bookmarkStart w:id="6" w:name="block-3867632"/>
      <w:bookmarkEnd w:id="0"/>
      <w:r w:rsidRPr="00DB48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</w:t>
      </w:r>
      <w:r w:rsidRPr="00DB4823">
        <w:rPr>
          <w:rFonts w:ascii="Times New Roman" w:hAnsi="Times New Roman"/>
          <w:color w:val="000000"/>
          <w:sz w:val="28"/>
          <w:lang w:val="ru-RU"/>
        </w:rPr>
        <w:t>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</w:t>
      </w:r>
      <w:r w:rsidRPr="00DB4823">
        <w:rPr>
          <w:rFonts w:ascii="Times New Roman" w:hAnsi="Times New Roman"/>
          <w:color w:val="000000"/>
          <w:sz w:val="28"/>
          <w:lang w:val="ru-RU"/>
        </w:rPr>
        <w:t>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</w:t>
      </w:r>
      <w:r w:rsidRPr="00DB4823">
        <w:rPr>
          <w:rFonts w:ascii="Times New Roman" w:hAnsi="Times New Roman"/>
          <w:color w:val="000000"/>
          <w:sz w:val="28"/>
          <w:lang w:val="ru-RU"/>
        </w:rPr>
        <w:t>й для составления авторских учебных программ и учебников, поурочного планирования курса учителем.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</w:t>
      </w:r>
      <w:r w:rsidRPr="00DB4823">
        <w:rPr>
          <w:rFonts w:ascii="Times New Roman" w:hAnsi="Times New Roman"/>
          <w:color w:val="000000"/>
          <w:sz w:val="28"/>
          <w:lang w:val="ru-RU"/>
        </w:rPr>
        <w:t>оматизации информационных процессов в различных системах;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Курс информатики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</w:t>
      </w:r>
      <w:r w:rsidRPr="00DB4823">
        <w:rPr>
          <w:rFonts w:ascii="Times New Roman" w:hAnsi="Times New Roman"/>
          <w:color w:val="000000"/>
          <w:sz w:val="28"/>
          <w:lang w:val="ru-RU"/>
        </w:rPr>
        <w:t>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«Теоретические основы информатики» включает в себя понятийный аппарат информатики, вопросы кодирования информации, </w:t>
      </w: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</w:t>
      </w:r>
      <w:r w:rsidRPr="00DB4823">
        <w:rPr>
          <w:rFonts w:ascii="Times New Roman" w:hAnsi="Times New Roman"/>
          <w:color w:val="000000"/>
          <w:sz w:val="28"/>
          <w:lang w:val="ru-RU"/>
        </w:rPr>
        <w:t>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</w:t>
      </w:r>
      <w:r w:rsidRPr="00DB4823">
        <w:rPr>
          <w:rFonts w:ascii="Times New Roman" w:hAnsi="Times New Roman"/>
          <w:color w:val="000000"/>
          <w:sz w:val="28"/>
          <w:lang w:val="ru-RU"/>
        </w:rPr>
        <w:t>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</w:t>
      </w:r>
      <w:r w:rsidRPr="00DB4823">
        <w:rPr>
          <w:rFonts w:ascii="Times New Roman" w:hAnsi="Times New Roman"/>
          <w:color w:val="000000"/>
          <w:sz w:val="28"/>
          <w:lang w:val="ru-RU"/>
        </w:rPr>
        <w:t>тва и возрастающей конкуренции на рынке труда. В связи с этим изучение информатики в 10 – 11 классах должно обеспечить: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</w:t>
      </w:r>
      <w:r w:rsidRPr="00DB4823">
        <w:rPr>
          <w:rFonts w:ascii="Times New Roman" w:hAnsi="Times New Roman"/>
          <w:color w:val="000000"/>
          <w:sz w:val="28"/>
          <w:lang w:val="ru-RU"/>
        </w:rPr>
        <w:t>ь информацию;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</w:t>
      </w:r>
      <w:r w:rsidRPr="00DB4823">
        <w:rPr>
          <w:rFonts w:ascii="Times New Roman" w:hAnsi="Times New Roman"/>
          <w:color w:val="000000"/>
          <w:sz w:val="28"/>
          <w:lang w:val="ru-RU"/>
        </w:rPr>
        <w:t>текстов информационных технологий;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</w:t>
      </w:r>
      <w:r w:rsidRPr="00DB4823">
        <w:rPr>
          <w:rFonts w:ascii="Times New Roman" w:hAnsi="Times New Roman"/>
          <w:color w:val="000000"/>
          <w:sz w:val="28"/>
          <w:lang w:val="ru-RU"/>
        </w:rPr>
        <w:t>выков учебной, проектной, научно-исследовательской и творческой деятельности, мотивации обучающихся к саморазвитию.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bookmarkStart w:id="7" w:name="6d191c0f-7a0e-48a8-b80d-063d85de251e"/>
      <w:r w:rsidRPr="00DB482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</w:t>
      </w:r>
      <w:r w:rsidRPr="00DB4823">
        <w:rPr>
          <w:rFonts w:ascii="Times New Roman" w:hAnsi="Times New Roman"/>
          <w:color w:val="000000"/>
          <w:sz w:val="28"/>
          <w:lang w:val="ru-RU"/>
        </w:rPr>
        <w:t>.</w:t>
      </w:r>
      <w:bookmarkEnd w:id="7"/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</w:t>
      </w:r>
      <w:r w:rsidRPr="00DB4823">
        <w:rPr>
          <w:rFonts w:ascii="Times New Roman" w:hAnsi="Times New Roman"/>
          <w:color w:val="000000"/>
          <w:sz w:val="28"/>
          <w:lang w:val="ru-RU"/>
        </w:rPr>
        <w:t>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усмотрению учителя при подготовке рабочей программы и поурочного планирования.</w:t>
      </w:r>
    </w:p>
    <w:p w:rsidR="000D4189" w:rsidRPr="00DB4823" w:rsidRDefault="000D4189">
      <w:pPr>
        <w:rPr>
          <w:lang w:val="ru-RU"/>
        </w:rPr>
        <w:sectPr w:rsidR="000D4189" w:rsidRPr="00DB4823">
          <w:pgSz w:w="11906" w:h="16383"/>
          <w:pgMar w:top="1134" w:right="850" w:bottom="1134" w:left="1701" w:header="720" w:footer="720" w:gutter="0"/>
          <w:cols w:space="720"/>
        </w:sect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bookmarkStart w:id="8" w:name="block-3867628"/>
      <w:bookmarkEnd w:id="6"/>
      <w:r w:rsidRPr="00DB482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Принци</w:t>
      </w:r>
      <w:r w:rsidRPr="00DB4823">
        <w:rPr>
          <w:rFonts w:ascii="Times New Roman" w:hAnsi="Times New Roman"/>
          <w:color w:val="000000"/>
          <w:sz w:val="28"/>
          <w:lang w:val="ru-RU"/>
        </w:rPr>
        <w:t>пы работы компьютера. Персональный компьютер. Выбор конфигурации компьютера в зависимости от решаемых задач.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</w:t>
      </w:r>
      <w:r w:rsidRPr="00DB4823">
        <w:rPr>
          <w:rFonts w:ascii="Times New Roman" w:hAnsi="Times New Roman"/>
          <w:color w:val="000000"/>
          <w:sz w:val="28"/>
          <w:lang w:val="ru-RU"/>
        </w:rPr>
        <w:t>ированные производства.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</w:t>
      </w:r>
      <w:r w:rsidRPr="00DB4823">
        <w:rPr>
          <w:rFonts w:ascii="Times New Roman" w:hAnsi="Times New Roman"/>
          <w:color w:val="000000"/>
          <w:sz w:val="28"/>
          <w:lang w:val="ru-RU"/>
        </w:rPr>
        <w:t>программного обеспечения.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Прикладные компьютерные программы для решения типовых задач по выбр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анной специализации. Системы автоматизированного проектирования.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</w:t>
      </w:r>
      <w:r w:rsidRPr="00DB4823">
        <w:rPr>
          <w:rFonts w:ascii="Times New Roman" w:hAnsi="Times New Roman"/>
          <w:color w:val="000000"/>
          <w:sz w:val="28"/>
          <w:lang w:val="ru-RU"/>
        </w:rPr>
        <w:t>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Информация, данные и знания</w:t>
      </w:r>
      <w:r w:rsidRPr="00DB4823">
        <w:rPr>
          <w:rFonts w:ascii="Times New Roman" w:hAnsi="Times New Roman"/>
          <w:color w:val="000000"/>
          <w:sz w:val="28"/>
          <w:lang w:val="ru-RU"/>
        </w:rPr>
        <w:t>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</w:t>
      </w:r>
      <w:r w:rsidRPr="00DB4823">
        <w:rPr>
          <w:rFonts w:ascii="Times New Roman" w:hAnsi="Times New Roman"/>
          <w:color w:val="000000"/>
          <w:sz w:val="28"/>
          <w:lang w:val="ru-RU"/>
        </w:rPr>
        <w:t>подхода к измерению информации, определение бита с позиции содержания сообщения.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Системы. Компонент</w:t>
      </w:r>
      <w:r w:rsidRPr="00DB4823">
        <w:rPr>
          <w:rFonts w:ascii="Times New Roman" w:hAnsi="Times New Roman"/>
          <w:color w:val="000000"/>
          <w:sz w:val="28"/>
          <w:lang w:val="ru-RU"/>
        </w:rPr>
        <w:t>ы системы и их взаимодействие. Системы управления. Управление как информационный процесс. Обратная связь.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B4823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Кодирование текстов. Кодиров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ка </w:t>
      </w:r>
      <w:r>
        <w:rPr>
          <w:rFonts w:ascii="Times New Roman" w:hAnsi="Times New Roman"/>
          <w:color w:val="000000"/>
          <w:sz w:val="28"/>
        </w:rPr>
        <w:t>ASCII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B482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</w:t>
      </w:r>
      <w:r w:rsidRPr="00DB4823">
        <w:rPr>
          <w:rFonts w:ascii="Times New Roman" w:hAnsi="Times New Roman"/>
          <w:color w:val="000000"/>
          <w:sz w:val="28"/>
          <w:lang w:val="ru-RU"/>
        </w:rPr>
        <w:t>ания цвета.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</w:t>
      </w:r>
      <w:r w:rsidRPr="00DB4823">
        <w:rPr>
          <w:rFonts w:ascii="Times New Roman" w:hAnsi="Times New Roman"/>
          <w:color w:val="000000"/>
          <w:sz w:val="28"/>
          <w:lang w:val="ru-RU"/>
        </w:rPr>
        <w:t>ции над множествами.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</w:t>
      </w:r>
      <w:r w:rsidRPr="00DB4823">
        <w:rPr>
          <w:rFonts w:ascii="Times New Roman" w:hAnsi="Times New Roman"/>
          <w:color w:val="000000"/>
          <w:sz w:val="28"/>
          <w:lang w:val="ru-RU"/>
        </w:rPr>
        <w:t>а логических элементах по логическому выражению. Запись логического выражения по логической схеме.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оформления библиографических ссылок. Оформление списка литературы.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объектов. Растровая и векторная графика. Форматы графических файлов.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ых работ.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DB482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Веб-сайт.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</w:t>
      </w:r>
      <w:r w:rsidRPr="00DB4823">
        <w:rPr>
          <w:rFonts w:ascii="Times New Roman" w:hAnsi="Times New Roman"/>
          <w:color w:val="000000"/>
          <w:sz w:val="28"/>
          <w:lang w:val="ru-RU"/>
        </w:rPr>
        <w:t>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</w:t>
      </w:r>
      <w:r w:rsidRPr="00DB4823">
        <w:rPr>
          <w:rFonts w:ascii="Times New Roman" w:hAnsi="Times New Roman"/>
          <w:color w:val="000000"/>
          <w:sz w:val="28"/>
          <w:lang w:val="ru-RU"/>
        </w:rPr>
        <w:t>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е. Парольная защита архива.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Модели и моделирование. Цели моделирования. Соответствие модели мо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делируемому объекту или процессу. Формализация прикладных задач.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лной информацией. Построение дерева перебора вариантов, описание стратегии игры в табличной форме. Выигрышные стратегии.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Определение возможных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</w:t>
      </w:r>
      <w:r>
        <w:rPr>
          <w:rFonts w:ascii="Times New Roman" w:hAnsi="Times New Roman"/>
          <w:color w:val="000000"/>
          <w:sz w:val="28"/>
        </w:rPr>
        <w:t>a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B482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Разработка и программная реал</w:t>
      </w:r>
      <w:r w:rsidRPr="00DB4823">
        <w:rPr>
          <w:rFonts w:ascii="Times New Roman" w:hAnsi="Times New Roman"/>
          <w:color w:val="000000"/>
          <w:sz w:val="28"/>
          <w:lang w:val="ru-RU"/>
        </w:rPr>
        <w:t>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</w:t>
      </w:r>
      <w:r w:rsidRPr="00DB4823">
        <w:rPr>
          <w:rFonts w:ascii="Times New Roman" w:hAnsi="Times New Roman"/>
          <w:color w:val="000000"/>
          <w:sz w:val="28"/>
          <w:lang w:val="ru-RU"/>
        </w:rPr>
        <w:t>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Табличны</w:t>
      </w:r>
      <w:r w:rsidRPr="00DB4823">
        <w:rPr>
          <w:rFonts w:ascii="Times New Roman" w:hAnsi="Times New Roman"/>
          <w:color w:val="000000"/>
          <w:sz w:val="28"/>
          <w:lang w:val="ru-RU"/>
        </w:rPr>
        <w:t>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</w:t>
      </w:r>
      <w:r w:rsidRPr="00DB4823">
        <w:rPr>
          <w:rFonts w:ascii="Times New Roman" w:hAnsi="Times New Roman"/>
          <w:color w:val="000000"/>
          <w:sz w:val="28"/>
          <w:lang w:val="ru-RU"/>
        </w:rPr>
        <w:t>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(например, метод пузырька, метод выбора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сортировка вставками). Подпрограммы.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иапазона.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бора параметра.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</w:t>
      </w:r>
      <w:r w:rsidRPr="00DB4823">
        <w:rPr>
          <w:rFonts w:ascii="Times New Roman" w:hAnsi="Times New Roman"/>
          <w:color w:val="000000"/>
          <w:sz w:val="28"/>
          <w:lang w:val="ru-RU"/>
        </w:rPr>
        <w:t>данных. Запросы с параметрами. Вычисляемые поля в запросах.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</w:t>
      </w:r>
      <w:r w:rsidRPr="00DB4823">
        <w:rPr>
          <w:rFonts w:ascii="Times New Roman" w:hAnsi="Times New Roman"/>
          <w:color w:val="000000"/>
          <w:sz w:val="28"/>
          <w:lang w:val="ru-RU"/>
        </w:rPr>
        <w:t>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</w:t>
      </w:r>
      <w:r w:rsidRPr="00DB4823">
        <w:rPr>
          <w:rFonts w:ascii="Times New Roman" w:hAnsi="Times New Roman"/>
          <w:color w:val="000000"/>
          <w:sz w:val="28"/>
          <w:lang w:val="ru-RU"/>
        </w:rPr>
        <w:t>рнет вещей. Перспективы развития компьютерных интеллектуальных систем.</w:t>
      </w:r>
    </w:p>
    <w:p w:rsidR="000D4189" w:rsidRPr="00DB4823" w:rsidRDefault="000D4189">
      <w:pPr>
        <w:rPr>
          <w:lang w:val="ru-RU"/>
        </w:rPr>
        <w:sectPr w:rsidR="000D4189" w:rsidRPr="00DB4823">
          <w:pgSz w:w="11906" w:h="16383"/>
          <w:pgMar w:top="1134" w:right="850" w:bottom="1134" w:left="1701" w:header="720" w:footer="720" w:gutter="0"/>
          <w:cols w:space="720"/>
        </w:sect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bookmarkStart w:id="10" w:name="block-3867631"/>
      <w:bookmarkEnd w:id="8"/>
      <w:r w:rsidRPr="00DB482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 w:rsidRPr="00DB4823"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 w:rsidRPr="00DB4823"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 w:rsidRPr="00DB4823"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</w:t>
      </w:r>
      <w:r w:rsidRPr="00DB4823"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интер</w:t>
      </w:r>
      <w:r w:rsidRPr="00DB4823"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 w:rsidRPr="00DB4823"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</w:t>
      </w:r>
      <w:r w:rsidRPr="00DB4823"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 w:rsidRPr="00DB4823"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</w:t>
      </w:r>
      <w:r w:rsidRPr="00DB4823">
        <w:rPr>
          <w:rFonts w:ascii="Times New Roman" w:hAnsi="Times New Roman"/>
          <w:color w:val="000000"/>
          <w:sz w:val="28"/>
          <w:lang w:val="ru-RU"/>
        </w:rPr>
        <w:t>ый интеллект, предполагающий сформированность: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внутренней мот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</w:t>
      </w:r>
      <w:r w:rsidRPr="00DB4823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</w:t>
      </w:r>
      <w:r w:rsidRPr="00DB4823">
        <w:rPr>
          <w:rFonts w:ascii="Times New Roman" w:hAnsi="Times New Roman"/>
          <w:color w:val="000000"/>
          <w:sz w:val="28"/>
          <w:lang w:val="ru-RU"/>
        </w:rPr>
        <w:t>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е учебные действия, совместная деятельность. 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</w:t>
      </w:r>
      <w:r w:rsidRPr="00DB4823">
        <w:rPr>
          <w:rFonts w:ascii="Times New Roman" w:hAnsi="Times New Roman"/>
          <w:color w:val="000000"/>
          <w:sz w:val="28"/>
          <w:lang w:val="ru-RU"/>
        </w:rPr>
        <w:t>ования для сравнения, классификации и обобщения;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</w:t>
      </w:r>
      <w:r w:rsidRPr="00DB4823">
        <w:rPr>
          <w:rFonts w:ascii="Times New Roman" w:hAnsi="Times New Roman"/>
          <w:color w:val="000000"/>
          <w:sz w:val="28"/>
          <w:lang w:val="ru-RU"/>
        </w:rPr>
        <w:t>атериальных и нематериальных ресурсов;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</w:t>
      </w:r>
      <w:r w:rsidRPr="00DB4823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DB4823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</w:t>
      </w:r>
      <w:r w:rsidRPr="00DB4823">
        <w:rPr>
          <w:rFonts w:ascii="Times New Roman" w:hAnsi="Times New Roman"/>
          <w:color w:val="000000"/>
          <w:sz w:val="28"/>
          <w:lang w:val="ru-RU"/>
        </w:rPr>
        <w:t>задавать параметры и критерии решения;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осуществлять це</w:t>
      </w:r>
      <w:r w:rsidRPr="00DB4823">
        <w:rPr>
          <w:rFonts w:ascii="Times New Roman" w:hAnsi="Times New Roman"/>
          <w:color w:val="000000"/>
          <w:sz w:val="28"/>
          <w:lang w:val="ru-RU"/>
        </w:rPr>
        <w:t>ленаправленный поиск переноса средств и способов действия в профессиональную среду;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</w:t>
      </w:r>
      <w:r w:rsidRPr="00DB4823">
        <w:rPr>
          <w:rFonts w:ascii="Times New Roman" w:hAnsi="Times New Roman"/>
          <w:color w:val="000000"/>
          <w:sz w:val="28"/>
          <w:lang w:val="ru-RU"/>
        </w:rPr>
        <w:t>ные подходы и решения, ставить проблемы и задачи, допускающие альтернативные решения.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</w:t>
      </w:r>
      <w:r w:rsidRPr="00DB4823">
        <w:rPr>
          <w:rFonts w:ascii="Times New Roman" w:hAnsi="Times New Roman"/>
          <w:color w:val="000000"/>
          <w:sz w:val="28"/>
          <w:lang w:val="ru-RU"/>
        </w:rPr>
        <w:t>мации различных видов и форм представления;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правовым и морально-этическим нормам;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DB4823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</w:t>
      </w:r>
      <w:r w:rsidRPr="00DB4823">
        <w:rPr>
          <w:rFonts w:ascii="Times New Roman" w:hAnsi="Times New Roman"/>
          <w:color w:val="000000"/>
          <w:sz w:val="28"/>
          <w:lang w:val="ru-RU"/>
        </w:rPr>
        <w:t>ни;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развёрнуто </w:t>
      </w:r>
      <w:r w:rsidRPr="00DB4823">
        <w:rPr>
          <w:rFonts w:ascii="Times New Roman" w:hAnsi="Times New Roman"/>
          <w:color w:val="000000"/>
          <w:sz w:val="28"/>
          <w:lang w:val="ru-RU"/>
        </w:rPr>
        <w:t>и логично излагать свою точку зрения.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прини</w:t>
      </w:r>
      <w:r w:rsidRPr="00DB4823">
        <w:rPr>
          <w:rFonts w:ascii="Times New Roman" w:hAnsi="Times New Roman"/>
          <w:color w:val="000000"/>
          <w:sz w:val="28"/>
          <w:lang w:val="ru-RU"/>
        </w:rPr>
        <w:t>мать цели совместной деятельности, организовывать и координировать действия по её достижению: составлять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</w:t>
      </w:r>
      <w:r w:rsidRPr="00DB4823">
        <w:rPr>
          <w:rFonts w:ascii="Times New Roman" w:hAnsi="Times New Roman"/>
          <w:color w:val="000000"/>
          <w:sz w:val="28"/>
          <w:lang w:val="ru-RU"/>
        </w:rPr>
        <w:t>участника команды в общий результат по разработанным критериям;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</w:t>
      </w:r>
      <w:r w:rsidRPr="00DB4823">
        <w:rPr>
          <w:rFonts w:ascii="Times New Roman" w:hAnsi="Times New Roman"/>
          <w:color w:val="000000"/>
          <w:sz w:val="28"/>
          <w:lang w:val="ru-RU"/>
        </w:rPr>
        <w:t>о и воображение, быть инициативным.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</w:t>
      </w:r>
      <w:r w:rsidRPr="00DB4823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делать осознанный выбор</w:t>
      </w:r>
      <w:r w:rsidRPr="00DB4823">
        <w:rPr>
          <w:rFonts w:ascii="Times New Roman" w:hAnsi="Times New Roman"/>
          <w:color w:val="000000"/>
          <w:sz w:val="28"/>
          <w:lang w:val="ru-RU"/>
        </w:rPr>
        <w:t>, аргументировать его, брать ответственность за решение;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дават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ь оценку новым ситуациям, вносить коррективы в деятельность, оценивать соответствие результатов целям;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оснований; использовать приёмы </w:t>
      </w:r>
      <w:r w:rsidRPr="00DB4823">
        <w:rPr>
          <w:rFonts w:ascii="Times New Roman" w:hAnsi="Times New Roman"/>
          <w:color w:val="000000"/>
          <w:sz w:val="28"/>
          <w:lang w:val="ru-RU"/>
        </w:rPr>
        <w:t>рефлексии для оценки ситуации, выбора верного решения;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</w:t>
      </w:r>
      <w:r w:rsidRPr="00DB4823">
        <w:rPr>
          <w:rFonts w:ascii="Times New Roman" w:hAnsi="Times New Roman"/>
          <w:color w:val="000000"/>
          <w:sz w:val="28"/>
          <w:lang w:val="ru-RU"/>
        </w:rPr>
        <w:t>атки и достоинства;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left="120"/>
        <w:jc w:val="both"/>
        <w:rPr>
          <w:lang w:val="ru-RU"/>
        </w:rPr>
      </w:pPr>
      <w:r w:rsidRPr="00DB48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4189" w:rsidRPr="00DB4823" w:rsidRDefault="000D4189">
      <w:pPr>
        <w:spacing w:after="0" w:line="264" w:lineRule="auto"/>
        <w:ind w:left="120"/>
        <w:jc w:val="both"/>
        <w:rPr>
          <w:lang w:val="ru-RU"/>
        </w:rPr>
      </w:pP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B482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</w:t>
      </w:r>
      <w:r w:rsidRPr="00DB4823">
        <w:rPr>
          <w:rFonts w:ascii="Times New Roman" w:hAnsi="Times New Roman"/>
          <w:color w:val="000000"/>
          <w:sz w:val="28"/>
          <w:lang w:val="ru-RU"/>
        </w:rPr>
        <w:t>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умение х</w:t>
      </w:r>
      <w:r w:rsidRPr="00DB4823">
        <w:rPr>
          <w:rFonts w:ascii="Times New Roman" w:hAnsi="Times New Roman"/>
          <w:color w:val="000000"/>
          <w:sz w:val="28"/>
          <w:lang w:val="ru-RU"/>
        </w:rPr>
        <w:t>арактеризовать большие данные, приводить примеры источников их получения и направления использования;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</w:t>
      </w:r>
      <w:r w:rsidRPr="00DB4823">
        <w:rPr>
          <w:rFonts w:ascii="Times New Roman" w:hAnsi="Times New Roman"/>
          <w:color w:val="000000"/>
          <w:sz w:val="28"/>
          <w:lang w:val="ru-RU"/>
        </w:rPr>
        <w:t>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</w:t>
      </w:r>
      <w:r w:rsidRPr="00DB4823">
        <w:rPr>
          <w:rFonts w:ascii="Times New Roman" w:hAnsi="Times New Roman"/>
          <w:color w:val="000000"/>
          <w:sz w:val="28"/>
          <w:lang w:val="ru-RU"/>
        </w:rPr>
        <w:t>фических и звуковых данных при заданных параметрах дискретизации;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</w:t>
      </w:r>
      <w:r w:rsidRPr="00DB4823">
        <w:rPr>
          <w:rFonts w:ascii="Times New Roman" w:hAnsi="Times New Roman"/>
          <w:color w:val="000000"/>
          <w:sz w:val="28"/>
          <w:lang w:val="ru-RU"/>
        </w:rPr>
        <w:t>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</w:t>
      </w:r>
      <w:r w:rsidRPr="00DB4823">
        <w:rPr>
          <w:rFonts w:ascii="Times New Roman" w:hAnsi="Times New Roman"/>
          <w:color w:val="000000"/>
          <w:sz w:val="28"/>
          <w:lang w:val="ru-RU"/>
        </w:rPr>
        <w:t>граммных средств и облачных сервисов;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B482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</w:t>
      </w:r>
      <w:r w:rsidRPr="00DB4823">
        <w:rPr>
          <w:rFonts w:ascii="Times New Roman" w:hAnsi="Times New Roman"/>
          <w:color w:val="000000"/>
          <w:sz w:val="28"/>
          <w:lang w:val="ru-RU"/>
        </w:rPr>
        <w:t>ах разработки и функционирования интернет-приложений;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вл</w:t>
      </w:r>
      <w:r w:rsidRPr="00DB4823">
        <w:rPr>
          <w:rFonts w:ascii="Times New Roman" w:hAnsi="Times New Roman"/>
          <w:color w:val="000000"/>
          <w:sz w:val="28"/>
          <w:lang w:val="ru-RU"/>
        </w:rPr>
        <w:t>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B4823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</w:t>
      </w:r>
      <w:r w:rsidRPr="00DB4823">
        <w:rPr>
          <w:rFonts w:ascii="Times New Roman" w:hAnsi="Times New Roman"/>
          <w:color w:val="000000"/>
          <w:sz w:val="28"/>
          <w:lang w:val="ru-RU"/>
        </w:rPr>
        <w:t>функций);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B482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</w:t>
      </w:r>
      <w:r w:rsidRPr="00DB4823">
        <w:rPr>
          <w:rFonts w:ascii="Times New Roman" w:hAnsi="Times New Roman"/>
          <w:color w:val="000000"/>
          <w:sz w:val="28"/>
          <w:lang w:val="ru-RU"/>
        </w:rPr>
        <w:t>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</w:t>
      </w:r>
      <w:r w:rsidRPr="00DB4823">
        <w:rPr>
          <w:rFonts w:ascii="Times New Roman" w:hAnsi="Times New Roman"/>
          <w:color w:val="000000"/>
          <w:sz w:val="28"/>
          <w:lang w:val="ru-RU"/>
        </w:rPr>
        <w:t>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</w:t>
      </w:r>
      <w:r w:rsidRPr="00DB4823">
        <w:rPr>
          <w:rFonts w:ascii="Times New Roman" w:hAnsi="Times New Roman"/>
          <w:color w:val="000000"/>
          <w:sz w:val="28"/>
          <w:lang w:val="ru-RU"/>
        </w:rPr>
        <w:t xml:space="preserve">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</w:t>
      </w:r>
      <w:r w:rsidRPr="00DB4823">
        <w:rPr>
          <w:rFonts w:ascii="Times New Roman" w:hAnsi="Times New Roman"/>
          <w:color w:val="000000"/>
          <w:sz w:val="28"/>
          <w:lang w:val="ru-RU"/>
        </w:rPr>
        <w:t>ого, наибольшего и наименьшего значений, решение уравнений);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</w:t>
      </w:r>
      <w:r w:rsidRPr="00DB4823">
        <w:rPr>
          <w:rFonts w:ascii="Times New Roman" w:hAnsi="Times New Roman"/>
          <w:color w:val="000000"/>
          <w:sz w:val="28"/>
          <w:lang w:val="ru-RU"/>
        </w:rPr>
        <w:t>соответствие модели моделируемому объекту или процессу, представлять результаты моделирования в наглядном виде;</w:t>
      </w:r>
    </w:p>
    <w:p w:rsidR="000D4189" w:rsidRPr="00DB4823" w:rsidRDefault="00DB4823">
      <w:pPr>
        <w:spacing w:after="0" w:line="264" w:lineRule="auto"/>
        <w:ind w:firstLine="600"/>
        <w:jc w:val="both"/>
        <w:rPr>
          <w:lang w:val="ru-RU"/>
        </w:rPr>
      </w:pPr>
      <w:r w:rsidRPr="00DB482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</w:t>
      </w:r>
      <w:r w:rsidRPr="00DB4823">
        <w:rPr>
          <w:rFonts w:ascii="Times New Roman" w:hAnsi="Times New Roman"/>
          <w:color w:val="000000"/>
          <w:sz w:val="28"/>
          <w:lang w:val="ru-RU"/>
        </w:rPr>
        <w:t>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</w:t>
      </w:r>
      <w:r w:rsidRPr="00DB4823">
        <w:rPr>
          <w:rFonts w:ascii="Times New Roman" w:hAnsi="Times New Roman"/>
          <w:color w:val="000000"/>
          <w:sz w:val="28"/>
          <w:lang w:val="ru-RU"/>
        </w:rPr>
        <w:t>.</w:t>
      </w:r>
    </w:p>
    <w:p w:rsidR="000D4189" w:rsidRPr="00DB4823" w:rsidRDefault="000D4189">
      <w:pPr>
        <w:rPr>
          <w:lang w:val="ru-RU"/>
        </w:rPr>
        <w:sectPr w:rsidR="000D4189" w:rsidRPr="00DB4823">
          <w:pgSz w:w="11906" w:h="16383"/>
          <w:pgMar w:top="1134" w:right="850" w:bottom="1134" w:left="1701" w:header="720" w:footer="720" w:gutter="0"/>
          <w:cols w:space="720"/>
        </w:sectPr>
      </w:pPr>
    </w:p>
    <w:p w:rsidR="000D4189" w:rsidRDefault="00DB4823">
      <w:pPr>
        <w:spacing w:after="0"/>
        <w:ind w:left="120"/>
      </w:pPr>
      <w:bookmarkStart w:id="11" w:name="block-3867629"/>
      <w:bookmarkEnd w:id="10"/>
      <w:r w:rsidRPr="00DB48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4189" w:rsidRDefault="00DB4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D418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4189" w:rsidRPr="00DB4823" w:rsidRDefault="00DB4823">
            <w:pPr>
              <w:spacing w:after="0"/>
              <w:ind w:left="135"/>
              <w:rPr>
                <w:lang w:val="ru-RU"/>
              </w:rPr>
            </w:pPr>
            <w:r w:rsidRPr="00DB482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 w:rsidRPr="00DB4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4189" w:rsidRPr="00DB4823" w:rsidRDefault="00DB4823">
            <w:pPr>
              <w:spacing w:after="0"/>
              <w:ind w:left="135"/>
              <w:rPr>
                <w:lang w:val="ru-RU"/>
              </w:rPr>
            </w:pPr>
            <w:r w:rsidRPr="00DB482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 w:rsidRPr="00DB4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Pr="00DB4823" w:rsidRDefault="00DB4823">
            <w:pPr>
              <w:spacing w:after="0"/>
              <w:ind w:left="135"/>
              <w:rPr>
                <w:lang w:val="ru-RU"/>
              </w:rPr>
            </w:pPr>
            <w:r w:rsidRPr="00DB48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 w:rsidRPr="00DB4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</w:tbl>
    <w:p w:rsidR="000D4189" w:rsidRDefault="000D4189">
      <w:pPr>
        <w:sectPr w:rsidR="000D4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189" w:rsidRDefault="00DB4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D418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и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</w:tbl>
    <w:p w:rsidR="000D4189" w:rsidRDefault="000D4189">
      <w:pPr>
        <w:sectPr w:rsidR="000D4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189" w:rsidRDefault="000D4189">
      <w:pPr>
        <w:sectPr w:rsidR="000D4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189" w:rsidRDefault="00DB4823">
      <w:pPr>
        <w:spacing w:after="0"/>
        <w:ind w:left="120"/>
      </w:pPr>
      <w:bookmarkStart w:id="12" w:name="block-38676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4189" w:rsidRDefault="00DB4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0D418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прикладным программным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Двоичная, восьмеричная и шестнадцатеричная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простейших 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Компьютерные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</w:tbl>
    <w:p w:rsidR="000D4189" w:rsidRDefault="000D4189">
      <w:pPr>
        <w:sectPr w:rsidR="000D4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189" w:rsidRDefault="00DB48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0D418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189" w:rsidRDefault="000D4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189" w:rsidRDefault="000D4189"/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Информационные технологии и профессиональная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Компьютерно-математические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искусственного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4189" w:rsidRDefault="000D4189">
            <w:pPr>
              <w:spacing w:after="0"/>
              <w:ind w:left="135"/>
            </w:pPr>
          </w:p>
        </w:tc>
      </w:tr>
      <w:tr w:rsidR="000D4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4189" w:rsidRDefault="00DB4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189" w:rsidRDefault="000D4189"/>
        </w:tc>
      </w:tr>
    </w:tbl>
    <w:p w:rsidR="000D4189" w:rsidRDefault="000D4189">
      <w:pPr>
        <w:sectPr w:rsidR="000D4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189" w:rsidRDefault="000D4189">
      <w:pPr>
        <w:sectPr w:rsidR="000D4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189" w:rsidRDefault="00DB4823">
      <w:pPr>
        <w:spacing w:after="0"/>
        <w:ind w:left="120"/>
      </w:pPr>
      <w:bookmarkStart w:id="13" w:name="block-386763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4189" w:rsidRDefault="00DB48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0D4189" w:rsidRDefault="00DB48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4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Информатика, 11 класс/ Босова Л.Л., Босова А.Ю., Общество с ограниченной от</w:t>
      </w:r>
      <w:r>
        <w:rPr>
          <w:rFonts w:ascii="Times New Roman" w:hAnsi="Times New Roman"/>
          <w:color w:val="000000"/>
          <w:sz w:val="28"/>
        </w:rPr>
        <w:t>ветственностью «БИНОМ. Лаборатория знаний»; Акционерное общество «Издательство «Просвещение»</w:t>
      </w:r>
      <w:bookmarkEnd w:id="14"/>
    </w:p>
    <w:p w:rsidR="000D4189" w:rsidRDefault="000D4189">
      <w:pPr>
        <w:spacing w:after="0" w:line="480" w:lineRule="auto"/>
        <w:ind w:left="120"/>
      </w:pPr>
    </w:p>
    <w:p w:rsidR="000D4189" w:rsidRDefault="000D4189">
      <w:pPr>
        <w:spacing w:after="0"/>
        <w:ind w:left="120"/>
      </w:pPr>
    </w:p>
    <w:p w:rsidR="000D4189" w:rsidRDefault="00DB48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4189" w:rsidRDefault="000D4189">
      <w:pPr>
        <w:spacing w:after="0" w:line="480" w:lineRule="auto"/>
        <w:ind w:left="120"/>
      </w:pPr>
    </w:p>
    <w:p w:rsidR="000D4189" w:rsidRDefault="000D4189">
      <w:pPr>
        <w:spacing w:after="0"/>
        <w:ind w:left="120"/>
      </w:pPr>
    </w:p>
    <w:p w:rsidR="000D4189" w:rsidRDefault="00DB48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4189" w:rsidRDefault="00DB4823">
      <w:pPr>
        <w:spacing w:after="0" w:line="480" w:lineRule="auto"/>
        <w:ind w:left="120"/>
      </w:pPr>
      <w:bookmarkStart w:id="15" w:name="ba532c22-1d17-43cc-a9dc-9c9ea6316796"/>
      <w:r>
        <w:rPr>
          <w:rFonts w:ascii="Times New Roman" w:hAnsi="Times New Roman"/>
          <w:color w:val="000000"/>
          <w:sz w:val="28"/>
        </w:rPr>
        <w:t>https://lbz.ru/metodist/authors/informatika/3/</w:t>
      </w:r>
      <w:bookmarkEnd w:id="15"/>
    </w:p>
    <w:p w:rsidR="000D4189" w:rsidRDefault="000D4189">
      <w:pPr>
        <w:sectPr w:rsidR="000D418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DB482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4189"/>
    <w:rsid w:val="000D4189"/>
    <w:rsid w:val="00D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C188"/>
  <w15:docId w15:val="{BAB0625A-F2BC-4C0F-B03A-C8757F59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5800</Words>
  <Characters>33064</Characters>
  <Application>Microsoft Office Word</Application>
  <DocSecurity>0</DocSecurity>
  <Lines>275</Lines>
  <Paragraphs>77</Paragraphs>
  <ScaleCrop>false</ScaleCrop>
  <Company/>
  <LinksUpToDate>false</LinksUpToDate>
  <CharactersWithSpaces>38787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10kb</cp:lastModifiedBy>
  <cp:revision>2</cp:revision>
  <dcterms:created xsi:type="dcterms:W3CDTF">2023-09-27T02:08:00Z</dcterms:created>
  <dcterms:modified xsi:type="dcterms:W3CDTF">2023-09-27T02:09:00Z</dcterms:modified>
</cp:coreProperties>
</file>