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67" w:rsidRDefault="004D4F69" w:rsidP="004D4F69">
      <w:pPr>
        <w:jc w:val="center"/>
        <w:rPr>
          <w:rStyle w:val="fontstyle01"/>
          <w:sz w:val="28"/>
          <w:szCs w:val="28"/>
        </w:rPr>
      </w:pPr>
      <w:r w:rsidRPr="004D4F69">
        <w:rPr>
          <w:rStyle w:val="fontstyle01"/>
          <w:sz w:val="28"/>
          <w:szCs w:val="28"/>
        </w:rPr>
        <w:t xml:space="preserve">Аннотация к </w:t>
      </w:r>
      <w:r w:rsidR="001B2B8B">
        <w:rPr>
          <w:rStyle w:val="fontstyle01"/>
          <w:sz w:val="28"/>
          <w:szCs w:val="28"/>
        </w:rPr>
        <w:t xml:space="preserve"> адаптированной </w:t>
      </w:r>
      <w:r w:rsidRPr="004D4F69">
        <w:rPr>
          <w:rStyle w:val="fontstyle01"/>
          <w:sz w:val="28"/>
          <w:szCs w:val="28"/>
        </w:rPr>
        <w:t xml:space="preserve">рабочей программе </w:t>
      </w:r>
      <w:r w:rsidR="001B2B8B">
        <w:rPr>
          <w:rStyle w:val="fontstyle01"/>
          <w:sz w:val="28"/>
          <w:szCs w:val="28"/>
        </w:rPr>
        <w:t xml:space="preserve">по </w:t>
      </w:r>
      <w:r w:rsidR="009F6302">
        <w:rPr>
          <w:rStyle w:val="fontstyle01"/>
          <w:sz w:val="28"/>
          <w:szCs w:val="28"/>
        </w:rPr>
        <w:t xml:space="preserve">литературному чтению  </w:t>
      </w:r>
      <w:r w:rsidR="001B2B8B">
        <w:rPr>
          <w:rStyle w:val="fontstyle01"/>
          <w:sz w:val="28"/>
          <w:szCs w:val="28"/>
        </w:rPr>
        <w:t>1-4</w:t>
      </w:r>
      <w:r>
        <w:rPr>
          <w:rStyle w:val="fontstyle01"/>
          <w:sz w:val="28"/>
          <w:szCs w:val="28"/>
        </w:rPr>
        <w:t xml:space="preserve"> класс</w:t>
      </w:r>
      <w:r w:rsidR="001B2B8B">
        <w:rPr>
          <w:rStyle w:val="fontstyle01"/>
          <w:sz w:val="28"/>
          <w:szCs w:val="2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5"/>
        <w:gridCol w:w="6780"/>
      </w:tblGrid>
      <w:tr w:rsidR="004D4F69" w:rsidTr="004D4F69">
        <w:tc>
          <w:tcPr>
            <w:tcW w:w="2535" w:type="dxa"/>
            <w:tcBorders>
              <w:top w:val="single" w:sz="4" w:space="0" w:color="auto"/>
              <w:left w:val="single" w:sz="4" w:space="0" w:color="auto"/>
              <w:bottom w:val="single" w:sz="4" w:space="0" w:color="auto"/>
              <w:right w:val="single" w:sz="4" w:space="0" w:color="auto"/>
            </w:tcBorders>
            <w:vAlign w:val="center"/>
            <w:hideMark/>
          </w:tcPr>
          <w:p w:rsidR="004D4F69" w:rsidRPr="004D4F69" w:rsidRDefault="004D4F69">
            <w:pPr>
              <w:rPr>
                <w:rFonts w:ascii="Times New Roman" w:hAnsi="Times New Roman" w:cs="Times New Roman"/>
                <w:b/>
                <w:sz w:val="24"/>
                <w:szCs w:val="24"/>
              </w:rPr>
            </w:pPr>
            <w:r w:rsidRPr="004D4F69">
              <w:rPr>
                <w:rStyle w:val="fontstyle01"/>
                <w:b w:val="0"/>
              </w:rPr>
              <w:t>Нормативно</w:t>
            </w:r>
            <w:r w:rsidRPr="004D4F69">
              <w:rPr>
                <w:rFonts w:ascii="Times New Roman" w:hAnsi="Times New Roman" w:cs="Times New Roman"/>
                <w:b/>
                <w:color w:val="000000"/>
                <w:sz w:val="24"/>
                <w:szCs w:val="24"/>
              </w:rPr>
              <w:br/>
            </w:r>
            <w:r w:rsidRPr="004D4F69">
              <w:rPr>
                <w:rStyle w:val="fontstyle01"/>
                <w:b w:val="0"/>
              </w:rPr>
              <w:t>методические</w:t>
            </w:r>
            <w:r w:rsidRPr="004D4F69">
              <w:rPr>
                <w:rFonts w:ascii="Times New Roman" w:hAnsi="Times New Roman" w:cs="Times New Roman"/>
                <w:b/>
                <w:color w:val="000000"/>
                <w:sz w:val="24"/>
                <w:szCs w:val="24"/>
              </w:rPr>
              <w:br/>
            </w:r>
            <w:r w:rsidRPr="004D4F69">
              <w:rPr>
                <w:rStyle w:val="fontstyle01"/>
                <w:b w:val="0"/>
              </w:rPr>
              <w:t>материалы</w:t>
            </w:r>
          </w:p>
        </w:tc>
        <w:tc>
          <w:tcPr>
            <w:tcW w:w="6780" w:type="dxa"/>
            <w:tcBorders>
              <w:top w:val="single" w:sz="4" w:space="0" w:color="auto"/>
              <w:left w:val="single" w:sz="4" w:space="0" w:color="auto"/>
              <w:bottom w:val="single" w:sz="4" w:space="0" w:color="auto"/>
              <w:right w:val="single" w:sz="4" w:space="0" w:color="auto"/>
            </w:tcBorders>
            <w:vAlign w:val="center"/>
            <w:hideMark/>
          </w:tcPr>
          <w:p w:rsidR="004D4F69" w:rsidRPr="009F6302" w:rsidRDefault="009F6302" w:rsidP="001B2B8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F6302">
              <w:rPr>
                <w:rFonts w:ascii="Times New Roman" w:eastAsia="Times New Roman" w:hAnsi="Times New Roman" w:cs="Times New Roman"/>
                <w:sz w:val="24"/>
                <w:szCs w:val="24"/>
                <w:lang w:eastAsia="ru-RU"/>
              </w:rPr>
              <w:t>Адаптированная рабочая программа по предмету</w:t>
            </w:r>
            <w:r w:rsidRPr="009F6302">
              <w:rPr>
                <w:rFonts w:ascii="Times New Roman" w:eastAsia="Times New Roman" w:hAnsi="Times New Roman" w:cs="Times New Roman"/>
                <w:color w:val="FF0000"/>
                <w:sz w:val="24"/>
                <w:szCs w:val="24"/>
                <w:lang w:eastAsia="ru-RU"/>
              </w:rPr>
              <w:t xml:space="preserve"> </w:t>
            </w:r>
            <w:r w:rsidRPr="009F6302">
              <w:rPr>
                <w:rFonts w:ascii="Times New Roman" w:eastAsia="Calibri" w:hAnsi="Times New Roman" w:cs="Times New Roman"/>
                <w:sz w:val="24"/>
                <w:szCs w:val="24"/>
                <w:lang w:eastAsia="ru-RU"/>
              </w:rPr>
              <w:t>«</w:t>
            </w:r>
            <w:r w:rsidRPr="009F6302">
              <w:rPr>
                <w:rFonts w:ascii="Times New Roman" w:eastAsia="Times New Roman" w:hAnsi="Times New Roman" w:cs="Times New Roman"/>
                <w:sz w:val="24"/>
                <w:szCs w:val="24"/>
                <w:lang w:eastAsia="ru-RU"/>
              </w:rPr>
              <w:t>Литературное чтение»</w:t>
            </w:r>
            <w:r w:rsidRPr="009F6302">
              <w:rPr>
                <w:rFonts w:ascii="Times New Roman" w:eastAsia="Calibri" w:hAnsi="Times New Roman" w:cs="Times New Roman"/>
                <w:sz w:val="24"/>
                <w:szCs w:val="24"/>
                <w:lang w:eastAsia="ru-RU"/>
              </w:rPr>
              <w:t xml:space="preserve"> </w:t>
            </w:r>
            <w:r w:rsidRPr="009F6302">
              <w:rPr>
                <w:rFonts w:ascii="Times New Roman" w:eastAsia="Times New Roman" w:hAnsi="Times New Roman" w:cs="Times New Roman"/>
                <w:sz w:val="24"/>
                <w:szCs w:val="24"/>
                <w:lang w:eastAsia="ru-RU"/>
              </w:rPr>
              <w:t xml:space="preserve">для 1-4 классов (далее Программа) составлена на основе требований </w:t>
            </w:r>
            <w:r w:rsidRPr="009F6302">
              <w:rPr>
                <w:rFonts w:ascii="Times New Roman" w:eastAsia="Calibri" w:hAnsi="Times New Roman" w:cs="Times New Roman"/>
                <w:sz w:val="24"/>
                <w:szCs w:val="24"/>
                <w:lang w:eastAsia="ru-RU"/>
              </w:rPr>
              <w:t xml:space="preserve">Федерального государственного образовательного стандарта начального общего образования, требований к результатам освоения адаптированной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пос. Известковый Амурского муниципального района Хабаровского края </w:t>
            </w:r>
            <w:r w:rsidRPr="009F6302">
              <w:rPr>
                <w:rFonts w:ascii="Times New Roman" w:eastAsia="Times New Roman" w:hAnsi="Times New Roman" w:cs="Times New Roman"/>
                <w:sz w:val="24"/>
                <w:szCs w:val="24"/>
                <w:lang w:eastAsia="ru-RU"/>
              </w:rPr>
              <w:t>по</w:t>
            </w:r>
            <w:r w:rsidRPr="009F6302">
              <w:rPr>
                <w:rFonts w:ascii="Times New Roman" w:eastAsia="Times New Roman" w:hAnsi="Times New Roman" w:cs="Times New Roman"/>
                <w:color w:val="FF0000"/>
                <w:sz w:val="24"/>
                <w:szCs w:val="24"/>
                <w:lang w:eastAsia="ru-RU"/>
              </w:rPr>
              <w:t xml:space="preserve"> </w:t>
            </w:r>
            <w:r w:rsidRPr="009F6302">
              <w:rPr>
                <w:rFonts w:ascii="Times New Roman" w:eastAsia="Times New Roman" w:hAnsi="Times New Roman" w:cs="Times New Roman"/>
                <w:sz w:val="24"/>
                <w:szCs w:val="24"/>
                <w:lang w:eastAsia="ru-RU"/>
              </w:rPr>
              <w:t xml:space="preserve">предмету </w:t>
            </w:r>
            <w:r w:rsidRPr="009F6302">
              <w:rPr>
                <w:rFonts w:ascii="Times New Roman" w:eastAsia="Calibri" w:hAnsi="Times New Roman" w:cs="Times New Roman"/>
                <w:sz w:val="24"/>
                <w:szCs w:val="24"/>
                <w:lang w:eastAsia="ru-RU"/>
              </w:rPr>
              <w:t>«</w:t>
            </w:r>
            <w:r w:rsidRPr="009F6302">
              <w:rPr>
                <w:rFonts w:ascii="Times New Roman" w:eastAsia="Times New Roman" w:hAnsi="Times New Roman" w:cs="Times New Roman"/>
                <w:sz w:val="24"/>
                <w:szCs w:val="24"/>
                <w:lang w:eastAsia="ru-RU"/>
              </w:rPr>
              <w:t>Литературное чтение»</w:t>
            </w:r>
            <w:r w:rsidRPr="009F6302">
              <w:rPr>
                <w:rFonts w:ascii="Times New Roman" w:eastAsia="Calibri" w:hAnsi="Times New Roman" w:cs="Times New Roman"/>
                <w:sz w:val="24"/>
                <w:szCs w:val="24"/>
                <w:lang w:eastAsia="ru-RU"/>
              </w:rPr>
              <w:t>,</w:t>
            </w:r>
            <w:r w:rsidRPr="009F6302">
              <w:rPr>
                <w:rFonts w:ascii="Times New Roman" w:eastAsia="Calibri" w:hAnsi="Times New Roman" w:cs="Times New Roman"/>
                <w:color w:val="FF0000"/>
                <w:sz w:val="24"/>
                <w:szCs w:val="24"/>
                <w:lang w:eastAsia="ru-RU"/>
              </w:rPr>
              <w:t xml:space="preserve"> </w:t>
            </w:r>
            <w:r w:rsidRPr="009F6302">
              <w:rPr>
                <w:rFonts w:ascii="Times New Roman" w:eastAsia="Calibri" w:hAnsi="Times New Roman" w:cs="Times New Roman"/>
                <w:sz w:val="24"/>
                <w:szCs w:val="24"/>
                <w:lang w:eastAsia="ru-RU"/>
              </w:rPr>
              <w:t xml:space="preserve">с учётом Примерной программы </w:t>
            </w:r>
            <w:r w:rsidRPr="009F6302">
              <w:rPr>
                <w:rFonts w:ascii="Times New Roman" w:eastAsia="Times New Roman" w:hAnsi="Times New Roman" w:cs="Times New Roman"/>
                <w:sz w:val="24"/>
                <w:szCs w:val="24"/>
                <w:lang w:eastAsia="ru-RU"/>
              </w:rPr>
              <w:t>начального общего образования</w:t>
            </w:r>
            <w:r w:rsidRPr="009F6302">
              <w:rPr>
                <w:rFonts w:ascii="Times New Roman" w:eastAsia="Calibri" w:hAnsi="Times New Roman" w:cs="Times New Roman"/>
                <w:sz w:val="24"/>
                <w:szCs w:val="24"/>
                <w:lang w:eastAsia="ru-RU"/>
              </w:rPr>
              <w:t xml:space="preserve"> по</w:t>
            </w:r>
            <w:r w:rsidRPr="009F6302">
              <w:rPr>
                <w:rFonts w:ascii="Times New Roman" w:eastAsia="Times New Roman" w:hAnsi="Times New Roman" w:cs="Times New Roman"/>
                <w:sz w:val="24"/>
                <w:szCs w:val="24"/>
                <w:lang w:eastAsia="ru-RU"/>
              </w:rPr>
              <w:t xml:space="preserve"> предмету</w:t>
            </w:r>
            <w:r w:rsidRPr="009F6302">
              <w:rPr>
                <w:rFonts w:ascii="Times New Roman" w:eastAsia="Times New Roman" w:hAnsi="Times New Roman" w:cs="Times New Roman"/>
                <w:color w:val="FF0000"/>
                <w:sz w:val="24"/>
                <w:szCs w:val="24"/>
                <w:lang w:eastAsia="ru-RU"/>
              </w:rPr>
              <w:t xml:space="preserve"> </w:t>
            </w:r>
            <w:r w:rsidRPr="009F6302">
              <w:rPr>
                <w:rFonts w:ascii="Times New Roman" w:eastAsia="Calibri" w:hAnsi="Times New Roman" w:cs="Times New Roman"/>
                <w:sz w:val="24"/>
                <w:szCs w:val="24"/>
                <w:lang w:eastAsia="ru-RU"/>
              </w:rPr>
              <w:t>«</w:t>
            </w:r>
            <w:r w:rsidRPr="009F6302">
              <w:rPr>
                <w:rFonts w:ascii="Times New Roman" w:eastAsia="Times New Roman" w:hAnsi="Times New Roman" w:cs="Times New Roman"/>
                <w:sz w:val="24"/>
                <w:szCs w:val="24"/>
                <w:lang w:eastAsia="ru-RU"/>
              </w:rPr>
              <w:t>Литературное чтение»</w:t>
            </w:r>
            <w:r w:rsidRPr="009F6302">
              <w:rPr>
                <w:rFonts w:ascii="Times New Roman" w:eastAsia="Calibri" w:hAnsi="Times New Roman" w:cs="Times New Roman"/>
                <w:sz w:val="24"/>
                <w:szCs w:val="24"/>
                <w:lang w:eastAsia="ru-RU"/>
              </w:rPr>
              <w:t xml:space="preserve"> </w:t>
            </w:r>
            <w:r w:rsidRPr="009F6302">
              <w:rPr>
                <w:rFonts w:ascii="Times New Roman" w:eastAsia="Times New Roman" w:hAnsi="Times New Roman" w:cs="Times New Roman"/>
                <w:sz w:val="24"/>
                <w:szCs w:val="24"/>
                <w:lang w:eastAsia="ru-RU"/>
              </w:rPr>
              <w:t xml:space="preserve">с </w:t>
            </w:r>
            <w:r w:rsidRPr="009F6302">
              <w:rPr>
                <w:rFonts w:ascii="Times New Roman" w:eastAsia="Calibri" w:hAnsi="Times New Roman" w:cs="Times New Roman"/>
                <w:sz w:val="24"/>
                <w:szCs w:val="24"/>
                <w:lang w:eastAsia="ru-RU"/>
              </w:rPr>
              <w:t xml:space="preserve">учетом авторской </w:t>
            </w:r>
            <w:r w:rsidRPr="009F6302">
              <w:rPr>
                <w:rFonts w:ascii="Times New Roman" w:eastAsia="Calibri" w:hAnsi="Times New Roman" w:cs="Times New Roman"/>
                <w:bCs/>
                <w:sz w:val="24"/>
                <w:szCs w:val="24"/>
                <w:lang w:eastAsia="ru-RU"/>
              </w:rPr>
              <w:t xml:space="preserve">программы </w:t>
            </w:r>
            <w:r w:rsidRPr="009F6302">
              <w:rPr>
                <w:rFonts w:ascii="Times New Roman" w:eastAsia="Calibri" w:hAnsi="Times New Roman" w:cs="Times New Roman"/>
                <w:sz w:val="24"/>
                <w:szCs w:val="24"/>
                <w:lang w:eastAsia="ru-RU"/>
              </w:rPr>
              <w:t xml:space="preserve">Рабочие программы. Предметная линия учебников системы «Школа России». </w:t>
            </w:r>
            <w:proofErr w:type="spellStart"/>
            <w:r w:rsidR="001B2B8B" w:rsidRPr="009F6302">
              <w:rPr>
                <w:rFonts w:ascii="Times New Roman" w:eastAsia="Calibri" w:hAnsi="Times New Roman" w:cs="Times New Roman"/>
                <w:sz w:val="24"/>
                <w:szCs w:val="24"/>
                <w:lang w:eastAsia="ru-RU"/>
              </w:rPr>
              <w:t>ммы</w:t>
            </w:r>
            <w:proofErr w:type="spellEnd"/>
            <w:r w:rsidR="001B2B8B" w:rsidRPr="009F6302">
              <w:rPr>
                <w:rFonts w:ascii="Times New Roman" w:eastAsia="Calibri" w:hAnsi="Times New Roman" w:cs="Times New Roman"/>
                <w:sz w:val="24"/>
                <w:szCs w:val="24"/>
                <w:lang w:eastAsia="ru-RU"/>
              </w:rPr>
              <w:t xml:space="preserve">. Предметная линия учебников системы «Школа России». </w:t>
            </w:r>
          </w:p>
        </w:tc>
      </w:tr>
      <w:tr w:rsidR="004D4F69" w:rsidTr="004D4F69">
        <w:tc>
          <w:tcPr>
            <w:tcW w:w="2535" w:type="dxa"/>
            <w:tcBorders>
              <w:top w:val="single" w:sz="4" w:space="0" w:color="auto"/>
              <w:left w:val="single" w:sz="4" w:space="0" w:color="auto"/>
              <w:bottom w:val="single" w:sz="4" w:space="0" w:color="auto"/>
              <w:right w:val="single" w:sz="4" w:space="0" w:color="auto"/>
            </w:tcBorders>
            <w:vAlign w:val="center"/>
            <w:hideMark/>
          </w:tcPr>
          <w:p w:rsidR="004D4F69" w:rsidRPr="004D4F69" w:rsidRDefault="004D4F69">
            <w:pPr>
              <w:rPr>
                <w:b/>
                <w:sz w:val="24"/>
                <w:szCs w:val="24"/>
              </w:rPr>
            </w:pPr>
            <w:bookmarkStart w:id="0" w:name="_GoBack" w:colFirst="1" w:colLast="1"/>
            <w:r w:rsidRPr="004D4F69">
              <w:rPr>
                <w:rStyle w:val="fontstyle01"/>
                <w:b w:val="0"/>
              </w:rPr>
              <w:t>Общая</w:t>
            </w:r>
            <w:r w:rsidRPr="004D4F69">
              <w:rPr>
                <w:b/>
                <w:color w:val="000000"/>
                <w:sz w:val="24"/>
                <w:szCs w:val="24"/>
              </w:rPr>
              <w:br/>
            </w:r>
            <w:r w:rsidRPr="004D4F69">
              <w:rPr>
                <w:rStyle w:val="fontstyle01"/>
                <w:b w:val="0"/>
              </w:rPr>
              <w:t>характеристика</w:t>
            </w:r>
            <w:r w:rsidRPr="004D4F69">
              <w:rPr>
                <w:b/>
                <w:color w:val="000000"/>
                <w:sz w:val="24"/>
                <w:szCs w:val="24"/>
              </w:rPr>
              <w:br/>
            </w:r>
            <w:r w:rsidRPr="004D4F69">
              <w:rPr>
                <w:rStyle w:val="fontstyle01"/>
                <w:b w:val="0"/>
              </w:rPr>
              <w:t>учебного предмета</w:t>
            </w:r>
          </w:p>
        </w:tc>
        <w:tc>
          <w:tcPr>
            <w:tcW w:w="6780" w:type="dxa"/>
            <w:tcBorders>
              <w:top w:val="single" w:sz="4" w:space="0" w:color="auto"/>
              <w:left w:val="single" w:sz="4" w:space="0" w:color="auto"/>
              <w:bottom w:val="single" w:sz="4" w:space="0" w:color="auto"/>
              <w:right w:val="single" w:sz="4" w:space="0" w:color="auto"/>
            </w:tcBorders>
            <w:vAlign w:val="center"/>
            <w:hideMark/>
          </w:tcPr>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sz w:val="24"/>
                <w:szCs w:val="24"/>
                <w:lang w:eastAsia="ru-RU"/>
              </w:rPr>
            </w:pPr>
            <w:r w:rsidRPr="009F6302">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proofErr w:type="spellStart"/>
            <w:r w:rsidRPr="009F6302">
              <w:rPr>
                <w:rFonts w:ascii="Times New Roman" w:eastAsia="@Arial Unicode MS" w:hAnsi="Times New Roman" w:cs="Times New Roman"/>
                <w:b/>
                <w:bCs/>
                <w:color w:val="000000"/>
                <w:sz w:val="24"/>
                <w:szCs w:val="24"/>
                <w:lang w:eastAsia="ru-RU"/>
              </w:rPr>
              <w:t>Аудирование</w:t>
            </w:r>
            <w:proofErr w:type="spellEnd"/>
            <w:r w:rsidRPr="009F6302">
              <w:rPr>
                <w:rFonts w:ascii="Times New Roman" w:eastAsia="@Arial Unicode MS" w:hAnsi="Times New Roman" w:cs="Times New Roman"/>
                <w:b/>
                <w:bCs/>
                <w:color w:val="000000"/>
                <w:sz w:val="24"/>
                <w:szCs w:val="24"/>
                <w:lang w:eastAsia="ru-RU"/>
              </w:rPr>
              <w:t xml:space="preserve"> (слушание)</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F6302">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Чтение</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color w:val="000000"/>
                <w:sz w:val="24"/>
                <w:szCs w:val="24"/>
                <w:lang w:eastAsia="ru-RU"/>
              </w:rPr>
            </w:pPr>
            <w:r w:rsidRPr="009F6302">
              <w:rPr>
                <w:rFonts w:ascii="Times New Roman" w:eastAsia="@Arial Unicode MS" w:hAnsi="Times New Roman" w:cs="Times New Roman"/>
                <w:b/>
                <w:bCs/>
                <w:color w:val="000000"/>
                <w:sz w:val="24"/>
                <w:szCs w:val="24"/>
                <w:lang w:eastAsia="ru-RU"/>
              </w:rPr>
              <w:t>Чтение вслух.</w:t>
            </w:r>
            <w:r w:rsidRPr="009F6302">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color w:val="000000"/>
                <w:sz w:val="24"/>
                <w:szCs w:val="24"/>
                <w:lang w:eastAsia="ru-RU"/>
              </w:rPr>
            </w:pPr>
            <w:r w:rsidRPr="009F6302">
              <w:rPr>
                <w:rFonts w:ascii="Times New Roman" w:eastAsia="@Arial Unicode MS" w:hAnsi="Times New Roman" w:cs="Times New Roman"/>
                <w:b/>
                <w:bCs/>
                <w:color w:val="000000"/>
                <w:sz w:val="24"/>
                <w:szCs w:val="24"/>
                <w:lang w:eastAsia="ru-RU"/>
              </w:rPr>
              <w:t>Чтение про себя.</w:t>
            </w:r>
            <w:r w:rsidRPr="009F6302">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b/>
                <w:bCs/>
                <w:color w:val="000000"/>
                <w:sz w:val="24"/>
                <w:szCs w:val="24"/>
                <w:lang w:eastAsia="ru-RU"/>
              </w:rPr>
              <w:t>Работа с разными видами текста.</w:t>
            </w:r>
            <w:r w:rsidRPr="009F6302">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w:t>
            </w:r>
            <w:r w:rsidRPr="009F6302">
              <w:rPr>
                <w:rFonts w:ascii="Times New Roman" w:eastAsia="@Arial Unicode MS" w:hAnsi="Times New Roman" w:cs="Times New Roman"/>
                <w:color w:val="000000"/>
                <w:sz w:val="24"/>
                <w:szCs w:val="24"/>
                <w:lang w:eastAsia="ru-RU"/>
              </w:rPr>
              <w:lastRenderedPageBreak/>
              <w:t>целей создания этих видов текста. Особенности фольклорного текста.</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9F6302">
              <w:rPr>
                <w:rFonts w:ascii="Times New Roman" w:eastAsia="@Arial Unicode MS" w:hAnsi="Times New Roman" w:cs="Times New Roman"/>
                <w:color w:val="000000"/>
                <w:sz w:val="24"/>
                <w:szCs w:val="24"/>
                <w:lang w:eastAsia="ru-RU"/>
              </w:rPr>
              <w:t>озаглавливание</w:t>
            </w:r>
            <w:proofErr w:type="spellEnd"/>
            <w:r w:rsidRPr="009F6302">
              <w:rPr>
                <w:rFonts w:ascii="Times New Roman" w:eastAsia="@Arial Unicode MS" w:hAnsi="Times New Roman" w:cs="Times New Roman"/>
                <w:color w:val="000000"/>
                <w:sz w:val="24"/>
                <w:szCs w:val="24"/>
                <w:lang w:eastAsia="ru-RU"/>
              </w:rPr>
              <w:t>. Умение работать с разными видами информации.</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color w:val="000000"/>
                <w:sz w:val="24"/>
                <w:szCs w:val="24"/>
                <w:lang w:eastAsia="ru-RU"/>
              </w:rPr>
            </w:pPr>
            <w:r w:rsidRPr="009F6302">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b/>
                <w:bCs/>
                <w:color w:val="000000"/>
                <w:sz w:val="24"/>
                <w:szCs w:val="24"/>
                <w:lang w:eastAsia="ru-RU"/>
              </w:rPr>
              <w:t>Библиографическая культура.</w:t>
            </w:r>
            <w:r w:rsidRPr="009F6302">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Типы книг (изданий): книга</w:t>
            </w:r>
            <w:r w:rsidRPr="009F6302">
              <w:rPr>
                <w:rFonts w:ascii="Times New Roman" w:eastAsia="@Arial Unicode MS" w:hAnsi="Times New Roman" w:cs="Times New Roman"/>
                <w:color w:val="000000"/>
                <w:sz w:val="24"/>
                <w:szCs w:val="24"/>
                <w:lang w:eastAsia="ru-RU"/>
              </w:rPr>
              <w:noBreakHyphen/>
              <w:t>произведение, книга</w:t>
            </w:r>
            <w:r w:rsidRPr="009F6302">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color w:val="000000"/>
                <w:sz w:val="24"/>
                <w:szCs w:val="24"/>
                <w:lang w:eastAsia="ru-RU"/>
              </w:rPr>
            </w:pPr>
            <w:r w:rsidRPr="009F6302">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9F6302">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w:t>
            </w:r>
            <w:r w:rsidRPr="009F6302">
              <w:rPr>
                <w:rFonts w:ascii="Times New Roman" w:eastAsia="@Arial Unicode MS" w:hAnsi="Times New Roman" w:cs="Times New Roman"/>
                <w:color w:val="000000"/>
                <w:sz w:val="24"/>
                <w:szCs w:val="24"/>
                <w:lang w:eastAsia="ru-RU"/>
              </w:rPr>
              <w:lastRenderedPageBreak/>
              <w:t>данного произведения лексики (по вопросам учителя), рассказ по иллюстрациям, пересказ.</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9F6302">
              <w:rPr>
                <w:rFonts w:ascii="Times New Roman" w:eastAsia="@Arial Unicode MS" w:hAnsi="Times New Roman" w:cs="Times New Roman"/>
                <w:color w:val="000000"/>
                <w:sz w:val="24"/>
                <w:szCs w:val="24"/>
                <w:lang w:eastAsia="ru-RU"/>
              </w:rPr>
              <w:t>озаглавливание</w:t>
            </w:r>
            <w:proofErr w:type="spellEnd"/>
            <w:r w:rsidRPr="009F6302">
              <w:rPr>
                <w:rFonts w:ascii="Times New Roman" w:eastAsia="@Arial Unicode MS"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9F6302">
              <w:rPr>
                <w:rFonts w:ascii="Times New Roman" w:eastAsia="@Arial Unicode MS" w:hAnsi="Times New Roman" w:cs="Times New Roman"/>
                <w:color w:val="000000"/>
                <w:sz w:val="24"/>
                <w:szCs w:val="24"/>
                <w:lang w:eastAsia="ru-RU"/>
              </w:rPr>
              <w:t>озаглавливание</w:t>
            </w:r>
            <w:proofErr w:type="spellEnd"/>
            <w:r w:rsidRPr="009F6302">
              <w:rPr>
                <w:rFonts w:ascii="Times New Roman" w:eastAsia="@Arial Unicode MS"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color w:val="000000"/>
                <w:sz w:val="24"/>
                <w:szCs w:val="24"/>
                <w:lang w:eastAsia="ru-RU"/>
              </w:rPr>
            </w:pPr>
            <w:r w:rsidRPr="009F6302">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9F6302">
              <w:rPr>
                <w:rFonts w:ascii="Times New Roman" w:eastAsia="@Arial Unicode MS"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F6302">
              <w:rPr>
                <w:rFonts w:ascii="Times New Roman" w:eastAsia="@Arial Unicode MS" w:hAnsi="Times New Roman" w:cs="Times New Roman"/>
                <w:color w:val="000000"/>
                <w:sz w:val="24"/>
                <w:szCs w:val="24"/>
                <w:lang w:eastAsia="ru-RU"/>
              </w:rPr>
              <w:t>микротем</w:t>
            </w:r>
            <w:proofErr w:type="spellEnd"/>
            <w:r w:rsidRPr="009F6302">
              <w:rPr>
                <w:rFonts w:ascii="Times New Roman" w:eastAsia="@Arial Unicode MS"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Говорение (культура речевого общения)</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F6302">
              <w:rPr>
                <w:rFonts w:ascii="Times New Roman" w:eastAsia="@Arial Unicode MS" w:hAnsi="Times New Roman" w:cs="Times New Roman"/>
                <w:color w:val="000000"/>
                <w:sz w:val="24"/>
                <w:szCs w:val="24"/>
                <w:lang w:eastAsia="ru-RU"/>
              </w:rPr>
              <w:t>внеучебного</w:t>
            </w:r>
            <w:proofErr w:type="spellEnd"/>
            <w:r w:rsidRPr="009F6302">
              <w:rPr>
                <w:rFonts w:ascii="Times New Roman" w:eastAsia="@Arial Unicode MS"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Письмо (культура письменной речи)</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Круг детского чтения</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F6302" w:rsidRPr="009F6302" w:rsidRDefault="009F6302" w:rsidP="009F6302">
            <w:pPr>
              <w:tabs>
                <w:tab w:val="left" w:leader="dot" w:pos="624"/>
              </w:tabs>
              <w:spacing w:after="0" w:line="276" w:lineRule="auto"/>
              <w:ind w:firstLine="709"/>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9F6302">
              <w:rPr>
                <w:rFonts w:ascii="Times New Roman" w:eastAsia="@Arial Unicode MS" w:hAnsi="Times New Roman" w:cs="Times New Roman"/>
                <w:color w:val="000000"/>
                <w:sz w:val="24"/>
                <w:szCs w:val="24"/>
                <w:lang w:eastAsia="ru-RU"/>
              </w:rPr>
              <w:t>потешки</w:t>
            </w:r>
            <w:proofErr w:type="spellEnd"/>
            <w:r w:rsidRPr="009F6302">
              <w:rPr>
                <w:rFonts w:ascii="Times New Roman" w:eastAsia="@Arial Unicode MS" w:hAnsi="Times New Roman"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color w:val="000000"/>
                <w:sz w:val="24"/>
                <w:szCs w:val="24"/>
                <w:lang w:eastAsia="ru-RU"/>
              </w:rPr>
            </w:pPr>
            <w:r w:rsidRPr="009F6302">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9F6302" w:rsidRPr="009F6302" w:rsidRDefault="009F6302" w:rsidP="009F6302">
            <w:pPr>
              <w:tabs>
                <w:tab w:val="left" w:leader="dot" w:pos="624"/>
              </w:tabs>
              <w:spacing w:after="0" w:line="276" w:lineRule="auto"/>
              <w:ind w:firstLine="709"/>
              <w:jc w:val="both"/>
              <w:rPr>
                <w:rFonts w:ascii="Times New Roman" w:eastAsia="@Arial Unicode MS" w:hAnsi="Times New Roman" w:cs="Times New Roman"/>
                <w:b/>
                <w:bCs/>
                <w:iCs/>
                <w:color w:val="000000"/>
                <w:sz w:val="24"/>
                <w:szCs w:val="24"/>
                <w:lang w:eastAsia="ru-RU"/>
              </w:rPr>
            </w:pPr>
            <w:r w:rsidRPr="009F6302">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9F6302" w:rsidRPr="009F6302" w:rsidRDefault="009F6302" w:rsidP="009F6302">
            <w:pPr>
              <w:widowControl w:val="0"/>
              <w:tabs>
                <w:tab w:val="left" w:leader="dot" w:pos="624"/>
              </w:tabs>
              <w:autoSpaceDE w:val="0"/>
              <w:autoSpaceDN w:val="0"/>
              <w:adjustRightInd w:val="0"/>
              <w:spacing w:after="0" w:line="276" w:lineRule="auto"/>
              <w:ind w:firstLine="709"/>
              <w:jc w:val="both"/>
              <w:rPr>
                <w:rFonts w:ascii="Times New Roman" w:eastAsia="@Arial Unicode MS" w:hAnsi="Times New Roman" w:cs="Times New Roman"/>
                <w:sz w:val="24"/>
                <w:szCs w:val="24"/>
                <w:lang w:eastAsia="ru-RU"/>
              </w:rPr>
            </w:pPr>
            <w:r w:rsidRPr="009F630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9F6302">
              <w:rPr>
                <w:rFonts w:ascii="Times New Roman" w:eastAsia="@Arial Unicode MS" w:hAnsi="Times New Roman" w:cs="Times New Roman"/>
                <w:sz w:val="24"/>
                <w:szCs w:val="24"/>
                <w:lang w:eastAsia="ru-RU"/>
              </w:rPr>
              <w:t>инсценирование</w:t>
            </w:r>
            <w:proofErr w:type="spellEnd"/>
            <w:r w:rsidRPr="009F6302">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F6302">
              <w:rPr>
                <w:rFonts w:ascii="Times New Roman" w:eastAsia="@Arial Unicode MS" w:hAnsi="Times New Roman" w:cs="Times New Roman"/>
                <w:sz w:val="24"/>
                <w:szCs w:val="24"/>
                <w:lang w:eastAsia="ru-RU"/>
              </w:rPr>
              <w:t>этапности</w:t>
            </w:r>
            <w:proofErr w:type="spellEnd"/>
            <w:r w:rsidRPr="009F6302">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9F6302">
              <w:rPr>
                <w:rFonts w:ascii="Times New Roman" w:eastAsia="@Arial Unicode MS" w:hAnsi="Times New Roman" w:cs="Times New Roman"/>
                <w:i/>
                <w:iCs/>
                <w:sz w:val="24"/>
                <w:szCs w:val="24"/>
                <w:lang w:eastAsia="ru-RU"/>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F6302">
              <w:rPr>
                <w:rFonts w:ascii="Times New Roman" w:eastAsia="@Arial Unicode MS" w:hAnsi="Times New Roman" w:cs="Times New Roman"/>
                <w:sz w:val="24"/>
                <w:szCs w:val="24"/>
                <w:lang w:eastAsia="ru-RU"/>
              </w:rPr>
              <w:t>.</w:t>
            </w:r>
          </w:p>
          <w:p w:rsidR="009F6302" w:rsidRPr="009F6302" w:rsidRDefault="009F6302" w:rsidP="009F6302">
            <w:pPr>
              <w:widowControl w:val="0"/>
              <w:tabs>
                <w:tab w:val="left" w:leader="dot" w:pos="624"/>
              </w:tabs>
              <w:autoSpaceDE w:val="0"/>
              <w:autoSpaceDN w:val="0"/>
              <w:adjustRightInd w:val="0"/>
              <w:spacing w:after="0" w:line="276" w:lineRule="auto"/>
              <w:ind w:firstLine="709"/>
              <w:jc w:val="both"/>
              <w:rPr>
                <w:rFonts w:ascii="Times New Roman" w:eastAsia="@Arial Unicode MS" w:hAnsi="Times New Roman" w:cs="Times New Roman"/>
                <w:sz w:val="24"/>
                <w:szCs w:val="24"/>
                <w:lang w:eastAsia="ru-RU"/>
              </w:rPr>
            </w:pPr>
          </w:p>
          <w:p w:rsidR="009F6302" w:rsidRPr="009F6302" w:rsidRDefault="009F6302" w:rsidP="009F6302">
            <w:pPr>
              <w:widowControl w:val="0"/>
              <w:tabs>
                <w:tab w:val="left" w:leader="dot" w:pos="624"/>
              </w:tabs>
              <w:autoSpaceDE w:val="0"/>
              <w:autoSpaceDN w:val="0"/>
              <w:adjustRightInd w:val="0"/>
              <w:spacing w:after="0" w:line="276" w:lineRule="auto"/>
              <w:ind w:firstLine="709"/>
              <w:jc w:val="both"/>
              <w:rPr>
                <w:rFonts w:ascii="Times New Roman" w:eastAsia="@Arial Unicode MS" w:hAnsi="Times New Roman" w:cs="Times New Roman"/>
                <w:sz w:val="24"/>
                <w:szCs w:val="24"/>
                <w:lang w:eastAsia="ru-RU"/>
              </w:rPr>
            </w:pPr>
          </w:p>
          <w:p w:rsidR="004D4F69" w:rsidRPr="009F6302" w:rsidRDefault="004D4F69">
            <w:pPr>
              <w:rPr>
                <w:rFonts w:ascii="Times New Roman" w:hAnsi="Times New Roman" w:cs="Times New Roman"/>
                <w:b/>
                <w:sz w:val="24"/>
                <w:szCs w:val="24"/>
              </w:rPr>
            </w:pPr>
          </w:p>
        </w:tc>
      </w:tr>
      <w:tr w:rsidR="004D4F69" w:rsidTr="00F81979">
        <w:tc>
          <w:tcPr>
            <w:tcW w:w="2535" w:type="dxa"/>
            <w:tcBorders>
              <w:top w:val="single" w:sz="4" w:space="0" w:color="auto"/>
              <w:left w:val="single" w:sz="4" w:space="0" w:color="auto"/>
              <w:bottom w:val="single" w:sz="4" w:space="0" w:color="auto"/>
              <w:right w:val="single" w:sz="4" w:space="0" w:color="auto"/>
            </w:tcBorders>
            <w:vAlign w:val="center"/>
            <w:hideMark/>
          </w:tcPr>
          <w:p w:rsidR="004D4F69" w:rsidRPr="004D4F69" w:rsidRDefault="004D4F69">
            <w:pPr>
              <w:rPr>
                <w:b/>
              </w:rPr>
            </w:pPr>
            <w:r w:rsidRPr="004D4F69">
              <w:rPr>
                <w:rStyle w:val="fontstyle01"/>
                <w:b w:val="0"/>
              </w:rPr>
              <w:lastRenderedPageBreak/>
              <w:t xml:space="preserve">Реализуемый УМК </w:t>
            </w:r>
          </w:p>
        </w:tc>
        <w:tc>
          <w:tcPr>
            <w:tcW w:w="6780" w:type="dxa"/>
            <w:tcBorders>
              <w:top w:val="single" w:sz="4" w:space="0" w:color="auto"/>
              <w:left w:val="single" w:sz="4" w:space="0" w:color="auto"/>
              <w:bottom w:val="single" w:sz="4" w:space="0" w:color="auto"/>
              <w:right w:val="single" w:sz="4" w:space="0" w:color="auto"/>
            </w:tcBorders>
            <w:vAlign w:val="center"/>
          </w:tcPr>
          <w:p w:rsidR="004D4F69" w:rsidRPr="009F6302" w:rsidRDefault="009F6302" w:rsidP="001B2B8B">
            <w:pPr>
              <w:pStyle w:val="30"/>
              <w:keepNext/>
              <w:keepLines/>
              <w:shd w:val="clear" w:color="auto" w:fill="auto"/>
              <w:spacing w:before="240" w:after="0" w:line="360" w:lineRule="auto"/>
              <w:rPr>
                <w:sz w:val="24"/>
                <w:szCs w:val="24"/>
              </w:rPr>
            </w:pPr>
            <w:r w:rsidRPr="009F6302">
              <w:rPr>
                <w:rFonts w:eastAsia="Calibri"/>
                <w:sz w:val="24"/>
                <w:szCs w:val="24"/>
                <w:lang w:eastAsia="ru-RU"/>
              </w:rPr>
              <w:t xml:space="preserve">1—4 классы: пособие для учителей </w:t>
            </w:r>
            <w:proofErr w:type="spellStart"/>
            <w:r w:rsidRPr="009F6302">
              <w:rPr>
                <w:rFonts w:eastAsia="Calibri"/>
                <w:sz w:val="24"/>
                <w:szCs w:val="24"/>
                <w:lang w:eastAsia="ru-RU"/>
              </w:rPr>
              <w:t>общеобразоват</w:t>
            </w:r>
            <w:proofErr w:type="spellEnd"/>
            <w:r w:rsidRPr="009F6302">
              <w:rPr>
                <w:rFonts w:eastAsia="Calibri"/>
                <w:sz w:val="24"/>
                <w:szCs w:val="24"/>
                <w:lang w:eastAsia="ru-RU"/>
              </w:rPr>
              <w:t xml:space="preserve">. организаций/[В. П. </w:t>
            </w:r>
            <w:proofErr w:type="spellStart"/>
            <w:r w:rsidRPr="009F6302">
              <w:rPr>
                <w:rFonts w:eastAsia="Calibri"/>
                <w:sz w:val="24"/>
                <w:szCs w:val="24"/>
                <w:lang w:eastAsia="ru-RU"/>
              </w:rPr>
              <w:t>Канакина</w:t>
            </w:r>
            <w:proofErr w:type="spellEnd"/>
            <w:r w:rsidRPr="009F6302">
              <w:rPr>
                <w:rFonts w:eastAsia="Calibri"/>
                <w:sz w:val="24"/>
                <w:szCs w:val="24"/>
                <w:lang w:eastAsia="ru-RU"/>
              </w:rPr>
              <w:t xml:space="preserve">, В. Г. Горецкий, М. В. </w:t>
            </w:r>
            <w:proofErr w:type="spellStart"/>
            <w:r w:rsidRPr="009F6302">
              <w:rPr>
                <w:rFonts w:eastAsia="Calibri"/>
                <w:sz w:val="24"/>
                <w:szCs w:val="24"/>
                <w:lang w:eastAsia="ru-RU"/>
              </w:rPr>
              <w:t>Бойкина</w:t>
            </w:r>
            <w:proofErr w:type="spellEnd"/>
            <w:r w:rsidRPr="009F6302">
              <w:rPr>
                <w:rFonts w:eastAsia="Calibri"/>
                <w:sz w:val="24"/>
                <w:szCs w:val="24"/>
                <w:lang w:eastAsia="ru-RU"/>
              </w:rPr>
              <w:t xml:space="preserve"> и др.]. — М.: Просвещение, 2014. — 340 с.</w:t>
            </w:r>
          </w:p>
        </w:tc>
      </w:tr>
      <w:tr w:rsidR="004D4F69" w:rsidTr="004D4F69">
        <w:tc>
          <w:tcPr>
            <w:tcW w:w="2535" w:type="dxa"/>
            <w:tcBorders>
              <w:top w:val="single" w:sz="4" w:space="0" w:color="auto"/>
              <w:left w:val="single" w:sz="4" w:space="0" w:color="auto"/>
              <w:bottom w:val="single" w:sz="4" w:space="0" w:color="auto"/>
              <w:right w:val="single" w:sz="4" w:space="0" w:color="auto"/>
            </w:tcBorders>
            <w:vAlign w:val="center"/>
          </w:tcPr>
          <w:p w:rsidR="004D4F69" w:rsidRDefault="004D4F69" w:rsidP="004D4F69">
            <w:r>
              <w:rPr>
                <w:rStyle w:val="fontstyle01"/>
              </w:rPr>
              <w:t>Цели и задачи</w:t>
            </w:r>
            <w:r>
              <w:rPr>
                <w:color w:val="000000"/>
              </w:rPr>
              <w:br/>
            </w:r>
            <w:r>
              <w:rPr>
                <w:rStyle w:val="fontstyle01"/>
              </w:rPr>
              <w:t>изучения предмета</w:t>
            </w:r>
          </w:p>
        </w:tc>
        <w:tc>
          <w:tcPr>
            <w:tcW w:w="6780" w:type="dxa"/>
            <w:tcBorders>
              <w:top w:val="single" w:sz="4" w:space="0" w:color="auto"/>
              <w:left w:val="single" w:sz="4" w:space="0" w:color="auto"/>
              <w:bottom w:val="single" w:sz="4" w:space="0" w:color="auto"/>
              <w:right w:val="single" w:sz="4" w:space="0" w:color="auto"/>
            </w:tcBorders>
            <w:vAlign w:val="center"/>
          </w:tcPr>
          <w:p w:rsidR="009F6302" w:rsidRPr="009F6302" w:rsidRDefault="009F6302" w:rsidP="009F6302">
            <w:pPr>
              <w:autoSpaceDE w:val="0"/>
              <w:autoSpaceDN w:val="0"/>
              <w:adjustRightInd w:val="0"/>
              <w:spacing w:after="0" w:line="240" w:lineRule="auto"/>
              <w:rPr>
                <w:rFonts w:ascii="Times New Roman" w:eastAsia="Calibri" w:hAnsi="Times New Roman" w:cs="Times New Roman"/>
                <w:b/>
                <w:color w:val="231F20"/>
                <w:sz w:val="24"/>
                <w:szCs w:val="24"/>
                <w:lang w:eastAsia="ru-RU"/>
              </w:rPr>
            </w:pPr>
            <w:r w:rsidRPr="009F6302">
              <w:rPr>
                <w:rFonts w:ascii="Times New Roman" w:eastAsia="Calibri" w:hAnsi="Times New Roman" w:cs="Times New Roman"/>
                <w:b/>
                <w:sz w:val="24"/>
                <w:szCs w:val="24"/>
                <w:lang w:eastAsia="ru-RU"/>
              </w:rPr>
              <w:t>Цели обучения</w:t>
            </w:r>
            <w:r w:rsidRPr="009F6302">
              <w:rPr>
                <w:rFonts w:ascii="Times New Roman" w:eastAsia="Times New Roman" w:hAnsi="Times New Roman" w:cs="Times New Roman"/>
                <w:b/>
                <w:color w:val="231F20"/>
                <w:sz w:val="24"/>
                <w:szCs w:val="24"/>
                <w:lang w:eastAsia="ru-RU"/>
              </w:rPr>
              <w:t>:</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развитие интереса к чтению и книге;</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формирование читательского кругозора и приобретение опыта в выборе книг и самостоятельной читательской деятельности; </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формирование эстетического отношения к слову и умения понимать художественное произведение;</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формирование нравственных представлений о добре, дружбе, правде и ответственности;</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воспитание интереса и уважения к отечественной культуре и культуре народов многонациональной России и других стран. </w:t>
            </w:r>
          </w:p>
          <w:p w:rsidR="009F6302" w:rsidRPr="009F6302" w:rsidRDefault="009F6302" w:rsidP="009F6302">
            <w:pPr>
              <w:tabs>
                <w:tab w:val="left" w:pos="821"/>
              </w:tabs>
              <w:spacing w:after="0" w:line="240" w:lineRule="auto"/>
              <w:ind w:left="266" w:right="1000"/>
              <w:rPr>
                <w:rFonts w:ascii="Times New Roman" w:eastAsia="Times New Roman" w:hAnsi="Times New Roman" w:cs="Times New Roman"/>
                <w:b/>
                <w:sz w:val="24"/>
                <w:szCs w:val="24"/>
                <w:lang w:eastAsia="ru-RU"/>
              </w:rPr>
            </w:pPr>
            <w:r w:rsidRPr="009F6302">
              <w:rPr>
                <w:rFonts w:ascii="Times New Roman" w:eastAsia="Times New Roman" w:hAnsi="Times New Roman" w:cs="Times New Roman"/>
                <w:b/>
                <w:sz w:val="24"/>
                <w:szCs w:val="24"/>
                <w:lang w:eastAsia="ru-RU"/>
              </w:rPr>
              <w:t>Задачи:</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развивать у учащихся способность воспринимать художественное произведение, сопереживать героям, эмоционально откликаться на прочитанное; </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lastRenderedPageBreak/>
              <w:t>развивать поэтический слух детей, накапливать эстетический опыт слушания произведений, воспитывать художественный вкус;</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обогащать чувственный опыт ребёнка, его реальные представления об окружающем мире и природе;</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формировать эстетическое отношение ребёнка к жизни, приобщая его к чтению художественной литературы;</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формировать потребность в постоянном чтении книг, развивать интерес к самостоятельному литературному творчеству;</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обеспечивать развитие речи школьников, формировать навык чтения и речевые умения;</w:t>
            </w:r>
          </w:p>
          <w:p w:rsidR="009F6302" w:rsidRPr="009F6302" w:rsidRDefault="009F6302" w:rsidP="009F6302">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работать с различными типами текстов, в том числе научно-познавательным.</w:t>
            </w:r>
          </w:p>
          <w:p w:rsidR="009F6302" w:rsidRPr="009F6302" w:rsidRDefault="009F6302" w:rsidP="009F6302">
            <w:pPr>
              <w:spacing w:after="200" w:line="276" w:lineRule="auto"/>
              <w:contextualSpacing/>
              <w:jc w:val="both"/>
              <w:rPr>
                <w:rFonts w:ascii="Times New Roman" w:eastAsia="Times New Roman" w:hAnsi="Times New Roman" w:cs="Times New Roman"/>
                <w:sz w:val="24"/>
                <w:szCs w:val="24"/>
                <w:lang w:eastAsia="ru-RU"/>
              </w:rPr>
            </w:pPr>
          </w:p>
          <w:p w:rsidR="004D4F69" w:rsidRPr="009F6302" w:rsidRDefault="004D4F69" w:rsidP="004D4F69">
            <w:pPr>
              <w:rPr>
                <w:rStyle w:val="fontstyle01"/>
                <w:b w:val="0"/>
              </w:rPr>
            </w:pPr>
          </w:p>
        </w:tc>
      </w:tr>
      <w:bookmarkEnd w:id="0"/>
      <w:tr w:rsidR="004D4F69" w:rsidTr="004D4F69">
        <w:tc>
          <w:tcPr>
            <w:tcW w:w="2535" w:type="dxa"/>
            <w:tcBorders>
              <w:top w:val="single" w:sz="4" w:space="0" w:color="auto"/>
              <w:left w:val="single" w:sz="4" w:space="0" w:color="auto"/>
              <w:bottom w:val="single" w:sz="4" w:space="0" w:color="auto"/>
              <w:right w:val="single" w:sz="4" w:space="0" w:color="auto"/>
            </w:tcBorders>
            <w:vAlign w:val="center"/>
          </w:tcPr>
          <w:p w:rsidR="004D4F69" w:rsidRPr="004D4F69" w:rsidRDefault="004D4F69" w:rsidP="004D4F69">
            <w:pPr>
              <w:rPr>
                <w:b/>
              </w:rPr>
            </w:pPr>
            <w:r w:rsidRPr="004D4F69">
              <w:rPr>
                <w:rStyle w:val="fontstyle01"/>
                <w:b w:val="0"/>
              </w:rPr>
              <w:lastRenderedPageBreak/>
              <w:t>Место учебного</w:t>
            </w:r>
            <w:r w:rsidRPr="004D4F69">
              <w:rPr>
                <w:b/>
                <w:color w:val="000000"/>
              </w:rPr>
              <w:br/>
            </w:r>
            <w:r w:rsidRPr="004D4F69">
              <w:rPr>
                <w:rStyle w:val="fontstyle01"/>
                <w:b w:val="0"/>
              </w:rPr>
              <w:t>предмета в учебном</w:t>
            </w:r>
            <w:r w:rsidRPr="004D4F69">
              <w:rPr>
                <w:b/>
                <w:color w:val="000000"/>
              </w:rPr>
              <w:br/>
            </w:r>
            <w:r w:rsidRPr="004D4F69">
              <w:rPr>
                <w:rStyle w:val="fontstyle01"/>
                <w:b w:val="0"/>
              </w:rPr>
              <w:t>плане</w:t>
            </w:r>
          </w:p>
        </w:tc>
        <w:tc>
          <w:tcPr>
            <w:tcW w:w="6780" w:type="dxa"/>
            <w:tcBorders>
              <w:top w:val="single" w:sz="4" w:space="0" w:color="auto"/>
              <w:left w:val="single" w:sz="4" w:space="0" w:color="auto"/>
              <w:bottom w:val="single" w:sz="4" w:space="0" w:color="auto"/>
              <w:right w:val="single" w:sz="4" w:space="0" w:color="auto"/>
            </w:tcBorders>
            <w:vAlign w:val="center"/>
          </w:tcPr>
          <w:p w:rsidR="009F6302" w:rsidRPr="009F6302" w:rsidRDefault="009F6302" w:rsidP="009F6302">
            <w:pPr>
              <w:spacing w:after="0" w:line="240" w:lineRule="auto"/>
              <w:ind w:firstLine="708"/>
              <w:jc w:val="both"/>
              <w:rPr>
                <w:rFonts w:ascii="Times New Roman" w:eastAsia="Times New Roman" w:hAnsi="Times New Roman" w:cs="Times New Roman"/>
                <w:color w:val="FF0000"/>
                <w:sz w:val="24"/>
                <w:szCs w:val="24"/>
                <w:lang w:eastAsia="ru-RU"/>
              </w:rPr>
            </w:pPr>
            <w:r w:rsidRPr="009F6302">
              <w:rPr>
                <w:rFonts w:ascii="Times New Roman" w:eastAsia="Calibri" w:hAnsi="Times New Roman" w:cs="Times New Roman"/>
                <w:sz w:val="24"/>
                <w:szCs w:val="24"/>
                <w:lang w:eastAsia="ru-RU"/>
              </w:rPr>
              <w:t xml:space="preserve">рассчитана на 472 часов (4 часа в неделю-1кл,2кл . 3кл, 4 </w:t>
            </w:r>
            <w:proofErr w:type="spellStart"/>
            <w:r w:rsidRPr="009F6302">
              <w:rPr>
                <w:rFonts w:ascii="Times New Roman" w:eastAsia="Calibri" w:hAnsi="Times New Roman" w:cs="Times New Roman"/>
                <w:sz w:val="24"/>
                <w:szCs w:val="24"/>
                <w:lang w:eastAsia="ru-RU"/>
              </w:rPr>
              <w:t>кл</w:t>
            </w:r>
            <w:proofErr w:type="spellEnd"/>
            <w:r w:rsidRPr="009F6302">
              <w:rPr>
                <w:rFonts w:ascii="Times New Roman" w:eastAsia="Calibri" w:hAnsi="Times New Roman" w:cs="Times New Roman"/>
                <w:sz w:val="24"/>
                <w:szCs w:val="24"/>
                <w:lang w:eastAsia="ru-RU"/>
              </w:rPr>
              <w:t xml:space="preserve"> -3 часа в неделю ).1кл -132, 2кл -136, 3кл -102, 4кл -102</w:t>
            </w:r>
          </w:p>
          <w:p w:rsidR="00F81979" w:rsidRPr="009F6302" w:rsidRDefault="00F81979" w:rsidP="004D4F69">
            <w:pPr>
              <w:rPr>
                <w:rStyle w:val="fontstyle01"/>
                <w:b w:val="0"/>
              </w:rPr>
            </w:pPr>
          </w:p>
        </w:tc>
      </w:tr>
      <w:tr w:rsidR="00F81979" w:rsidRPr="009F6302" w:rsidTr="004D4F69">
        <w:tc>
          <w:tcPr>
            <w:tcW w:w="2535" w:type="dxa"/>
            <w:tcBorders>
              <w:top w:val="single" w:sz="4" w:space="0" w:color="auto"/>
              <w:left w:val="single" w:sz="4" w:space="0" w:color="auto"/>
              <w:bottom w:val="single" w:sz="4" w:space="0" w:color="auto"/>
              <w:right w:val="single" w:sz="4" w:space="0" w:color="auto"/>
            </w:tcBorders>
            <w:vAlign w:val="center"/>
          </w:tcPr>
          <w:p w:rsidR="00F81979" w:rsidRPr="009F6302" w:rsidRDefault="00F81979" w:rsidP="004D4F69">
            <w:pPr>
              <w:rPr>
                <w:rStyle w:val="fontstyle01"/>
                <w:b w:val="0"/>
              </w:rPr>
            </w:pPr>
            <w:r w:rsidRPr="009F6302">
              <w:rPr>
                <w:rStyle w:val="fontstyle01"/>
                <w:b w:val="0"/>
              </w:rPr>
              <w:t>Результаты  освоения программы</w:t>
            </w:r>
          </w:p>
        </w:tc>
        <w:tc>
          <w:tcPr>
            <w:tcW w:w="6780" w:type="dxa"/>
            <w:tcBorders>
              <w:top w:val="single" w:sz="4" w:space="0" w:color="auto"/>
              <w:left w:val="single" w:sz="4" w:space="0" w:color="auto"/>
              <w:bottom w:val="single" w:sz="4" w:space="0" w:color="auto"/>
              <w:right w:val="single" w:sz="4" w:space="0" w:color="auto"/>
            </w:tcBorders>
            <w:vAlign w:val="center"/>
          </w:tcPr>
          <w:p w:rsidR="009F6302" w:rsidRPr="009F6302" w:rsidRDefault="009F6302" w:rsidP="009F6302">
            <w:pPr>
              <w:autoSpaceDE w:val="0"/>
              <w:autoSpaceDN w:val="0"/>
              <w:adjustRightInd w:val="0"/>
              <w:spacing w:after="0" w:line="276" w:lineRule="auto"/>
              <w:ind w:firstLine="454"/>
              <w:jc w:val="both"/>
              <w:textAlignment w:val="center"/>
              <w:rPr>
                <w:rFonts w:ascii="Times New Roman" w:eastAsia="Calibri" w:hAnsi="Times New Roman" w:cs="Times New Roman"/>
                <w:b/>
                <w:sz w:val="24"/>
                <w:szCs w:val="24"/>
                <w:lang w:eastAsia="ru-RU"/>
              </w:rPr>
            </w:pPr>
            <w:r w:rsidRPr="009F6302">
              <w:rPr>
                <w:rFonts w:ascii="Times New Roman" w:eastAsia="Calibri" w:hAnsi="Times New Roman" w:cs="Times New Roman"/>
                <w:b/>
                <w:sz w:val="24"/>
                <w:szCs w:val="24"/>
                <w:lang w:eastAsia="ru-RU"/>
              </w:rPr>
              <w:t>Выпускник научится:</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осуществлять запись (фиксацию) выборочной информации, в том числе с помощью инструментов ИКТ;</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9F6302" w:rsidRPr="009F6302" w:rsidRDefault="009F6302" w:rsidP="009F6302">
            <w:pPr>
              <w:numPr>
                <w:ilvl w:val="0"/>
                <w:numId w:val="5"/>
              </w:numPr>
              <w:spacing w:after="0" w:line="276" w:lineRule="auto"/>
              <w:contextualSpacing/>
              <w:jc w:val="both"/>
              <w:rPr>
                <w:rFonts w:ascii="Times New Roman" w:eastAsia="@Arial Unicode MS" w:hAnsi="Times New Roman" w:cs="Times New Roman"/>
                <w:sz w:val="24"/>
                <w:szCs w:val="24"/>
                <w:lang w:eastAsia="ru-RU"/>
              </w:rPr>
            </w:pPr>
            <w:r w:rsidRPr="009F6302">
              <w:rPr>
                <w:rFonts w:ascii="Times New Roman" w:eastAsia="@Arial Unicode MS" w:hAnsi="Times New Roman" w:cs="Times New Roman"/>
                <w:sz w:val="24"/>
                <w:szCs w:val="24"/>
                <w:lang w:eastAsia="ru-RU"/>
              </w:rPr>
              <w:t>проявлять познавательную инициативу в учебном сотрудничестве;</w:t>
            </w:r>
          </w:p>
          <w:p w:rsidR="009F6302" w:rsidRPr="009F6302" w:rsidRDefault="009F6302" w:rsidP="009F6302">
            <w:pPr>
              <w:numPr>
                <w:ilvl w:val="0"/>
                <w:numId w:val="5"/>
              </w:numPr>
              <w:spacing w:after="0" w:line="276" w:lineRule="auto"/>
              <w:contextualSpacing/>
              <w:jc w:val="both"/>
              <w:rPr>
                <w:rFonts w:ascii="Times New Roman" w:eastAsia="Calibri" w:hAnsi="Times New Roman" w:cs="Times New Roman"/>
                <w:sz w:val="24"/>
                <w:szCs w:val="24"/>
                <w:lang w:eastAsia="ru-RU"/>
              </w:rPr>
            </w:pPr>
            <w:r w:rsidRPr="009F6302">
              <w:rPr>
                <w:rFonts w:ascii="Times New Roman" w:eastAsia="Times New Roman" w:hAnsi="Times New Roman" w:cs="Times New Roman"/>
                <w:sz w:val="24"/>
                <w:szCs w:val="24"/>
                <w:lang w:eastAsia="ru-RU"/>
              </w:rPr>
              <w:t>строить сообщения в устной и письменной форме;</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lastRenderedPageBreak/>
              <w:t>ориентироваться на разнообразие способов решения задач;</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осуществлять синтез как составление целого из частей;</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 xml:space="preserve">проводить сравнение, </w:t>
            </w:r>
            <w:proofErr w:type="spellStart"/>
            <w:r w:rsidRPr="009F6302">
              <w:rPr>
                <w:rFonts w:ascii="Times New Roman" w:eastAsia="Times New Roman" w:hAnsi="Times New Roman" w:cs="Times New Roman"/>
                <w:sz w:val="24"/>
                <w:szCs w:val="24"/>
                <w:lang w:eastAsia="ru-RU"/>
              </w:rPr>
              <w:t>сериацию</w:t>
            </w:r>
            <w:proofErr w:type="spellEnd"/>
            <w:r w:rsidRPr="009F6302">
              <w:rPr>
                <w:rFonts w:ascii="Times New Roman" w:eastAsia="Times New Roman" w:hAnsi="Times New Roman" w:cs="Times New Roman"/>
                <w:sz w:val="24"/>
                <w:szCs w:val="24"/>
                <w:lang w:eastAsia="ru-RU"/>
              </w:rPr>
              <w:t xml:space="preserve"> и классификацию по заданным критериям;</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устанавливать аналогии;</w:t>
            </w:r>
          </w:p>
          <w:p w:rsidR="009F6302" w:rsidRPr="009F6302" w:rsidRDefault="009F6302" w:rsidP="009F6302">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9F6302">
              <w:rPr>
                <w:rFonts w:ascii="Times New Roman" w:eastAsia="Times New Roman" w:hAnsi="Times New Roman" w:cs="Times New Roman"/>
                <w:sz w:val="24"/>
                <w:szCs w:val="24"/>
                <w:lang w:eastAsia="ru-RU"/>
              </w:rPr>
              <w:t>владеть рядом общих приёмов решения задач.</w:t>
            </w:r>
          </w:p>
          <w:p w:rsidR="00F81979" w:rsidRPr="009F6302" w:rsidRDefault="00F81979" w:rsidP="001B2B8B">
            <w:pPr>
              <w:rPr>
                <w:sz w:val="24"/>
                <w:szCs w:val="24"/>
              </w:rPr>
            </w:pPr>
          </w:p>
        </w:tc>
      </w:tr>
    </w:tbl>
    <w:p w:rsidR="004D4F69" w:rsidRPr="009F6302" w:rsidRDefault="004D4F69" w:rsidP="00F81979">
      <w:pPr>
        <w:pStyle w:val="a3"/>
        <w:ind w:left="1440"/>
        <w:jc w:val="both"/>
      </w:pPr>
    </w:p>
    <w:sectPr w:rsidR="004D4F69" w:rsidRPr="009F6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A0"/>
    <w:multiLevelType w:val="multilevel"/>
    <w:tmpl w:val="22F6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22779"/>
    <w:multiLevelType w:val="hybridMultilevel"/>
    <w:tmpl w:val="1BEA5D8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1EC7765"/>
    <w:multiLevelType w:val="multilevel"/>
    <w:tmpl w:val="E44E0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A3A98"/>
    <w:multiLevelType w:val="multilevel"/>
    <w:tmpl w:val="209E8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F75C12"/>
    <w:multiLevelType w:val="hybridMultilevel"/>
    <w:tmpl w:val="E2F09020"/>
    <w:lvl w:ilvl="0" w:tplc="896C54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7F612A5"/>
    <w:multiLevelType w:val="hybridMultilevel"/>
    <w:tmpl w:val="37867AC2"/>
    <w:lvl w:ilvl="0" w:tplc="595CA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B3"/>
    <w:rsid w:val="001B2B8B"/>
    <w:rsid w:val="002421B7"/>
    <w:rsid w:val="004D4F69"/>
    <w:rsid w:val="00691C67"/>
    <w:rsid w:val="009F6302"/>
    <w:rsid w:val="00F81979"/>
    <w:rsid w:val="00FE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373F"/>
  <w15:chartTrackingRefBased/>
  <w15:docId w15:val="{58EDBC2D-B580-4E48-B4B7-580AFCA8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D4F69"/>
    <w:rPr>
      <w:rFonts w:ascii="Times New Roman" w:hAnsi="Times New Roman" w:cs="Times New Roman" w:hint="default"/>
      <w:b/>
      <w:bCs/>
      <w:i w:val="0"/>
      <w:iCs w:val="0"/>
      <w:color w:val="000000"/>
      <w:sz w:val="24"/>
      <w:szCs w:val="24"/>
    </w:rPr>
  </w:style>
  <w:style w:type="character" w:customStyle="1" w:styleId="fontstyle21">
    <w:name w:val="fontstyle21"/>
    <w:basedOn w:val="a0"/>
    <w:rsid w:val="004D4F69"/>
    <w:rPr>
      <w:rFonts w:ascii="Symbol" w:hAnsi="Symbol" w:hint="default"/>
      <w:b w:val="0"/>
      <w:bCs w:val="0"/>
      <w:i w:val="0"/>
      <w:iCs w:val="0"/>
      <w:color w:val="000000"/>
      <w:sz w:val="24"/>
      <w:szCs w:val="24"/>
    </w:rPr>
  </w:style>
  <w:style w:type="character" w:customStyle="1" w:styleId="fontstyle31">
    <w:name w:val="fontstyle31"/>
    <w:basedOn w:val="a0"/>
    <w:rsid w:val="004D4F69"/>
    <w:rPr>
      <w:rFonts w:ascii="Times New Roman" w:hAnsi="Times New Roman" w:cs="Times New Roman" w:hint="default"/>
      <w:b w:val="0"/>
      <w:bCs w:val="0"/>
      <w:i/>
      <w:iCs/>
      <w:color w:val="000000"/>
      <w:sz w:val="24"/>
      <w:szCs w:val="24"/>
    </w:rPr>
  </w:style>
  <w:style w:type="character" w:customStyle="1" w:styleId="fontstyle41">
    <w:name w:val="fontstyle41"/>
    <w:basedOn w:val="a0"/>
    <w:rsid w:val="004D4F69"/>
    <w:rPr>
      <w:rFonts w:ascii="Times New Roman" w:hAnsi="Times New Roman" w:cs="Times New Roman" w:hint="default"/>
      <w:b/>
      <w:bCs/>
      <w:i w:val="0"/>
      <w:iCs w:val="0"/>
      <w:color w:val="000000"/>
      <w:sz w:val="24"/>
      <w:szCs w:val="24"/>
    </w:rPr>
  </w:style>
  <w:style w:type="paragraph" w:styleId="a3">
    <w:name w:val="Normal (Web)"/>
    <w:basedOn w:val="a"/>
    <w:uiPriority w:val="99"/>
    <w:unhideWhenUsed/>
    <w:rsid w:val="004D4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F81979"/>
    <w:rPr>
      <w:rFonts w:ascii="Times New Roman" w:eastAsia="Times New Roman" w:hAnsi="Times New Roman" w:cs="Times New Roman"/>
      <w:shd w:val="clear" w:color="auto" w:fill="FFFFFF"/>
    </w:rPr>
  </w:style>
  <w:style w:type="paragraph" w:customStyle="1" w:styleId="1">
    <w:name w:val="Основной текст1"/>
    <w:basedOn w:val="a"/>
    <w:link w:val="a4"/>
    <w:rsid w:val="00F81979"/>
    <w:pPr>
      <w:shd w:val="clear" w:color="auto" w:fill="FFFFFF"/>
      <w:spacing w:after="0" w:line="274" w:lineRule="exact"/>
      <w:jc w:val="both"/>
    </w:pPr>
    <w:rPr>
      <w:rFonts w:ascii="Times New Roman" w:eastAsia="Times New Roman" w:hAnsi="Times New Roman" w:cs="Times New Roman"/>
    </w:rPr>
  </w:style>
  <w:style w:type="character" w:customStyle="1" w:styleId="3">
    <w:name w:val="Заголовок №3_"/>
    <w:basedOn w:val="a0"/>
    <w:link w:val="30"/>
    <w:rsid w:val="00F81979"/>
    <w:rPr>
      <w:rFonts w:ascii="Times New Roman" w:eastAsia="Times New Roman" w:hAnsi="Times New Roman" w:cs="Times New Roman"/>
      <w:shd w:val="clear" w:color="auto" w:fill="FFFFFF"/>
    </w:rPr>
  </w:style>
  <w:style w:type="character" w:customStyle="1" w:styleId="a5">
    <w:name w:val="Основной текст + Полужирный"/>
    <w:basedOn w:val="a4"/>
    <w:rsid w:val="00F81979"/>
    <w:rPr>
      <w:rFonts w:ascii="Times New Roman" w:eastAsia="Times New Roman" w:hAnsi="Times New Roman" w:cs="Times New Roman"/>
      <w:b/>
      <w:bCs/>
      <w:shd w:val="clear" w:color="auto" w:fill="FFFFFF"/>
    </w:rPr>
  </w:style>
  <w:style w:type="paragraph" w:customStyle="1" w:styleId="30">
    <w:name w:val="Заголовок №3"/>
    <w:basedOn w:val="a"/>
    <w:link w:val="3"/>
    <w:rsid w:val="00F81979"/>
    <w:pPr>
      <w:shd w:val="clear" w:color="auto" w:fill="FFFFFF"/>
      <w:spacing w:after="300" w:line="0" w:lineRule="atLeast"/>
      <w:outlineLvl w:val="2"/>
    </w:pPr>
    <w:rPr>
      <w:rFonts w:ascii="Times New Roman" w:eastAsia="Times New Roman" w:hAnsi="Times New Roman" w:cs="Times New Roman"/>
    </w:rPr>
  </w:style>
  <w:style w:type="paragraph" w:styleId="a6">
    <w:name w:val="List Paragraph"/>
    <w:basedOn w:val="a"/>
    <w:uiPriority w:val="34"/>
    <w:qFormat/>
    <w:rsid w:val="00F8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2172">
      <w:bodyDiv w:val="1"/>
      <w:marLeft w:val="0"/>
      <w:marRight w:val="0"/>
      <w:marTop w:val="0"/>
      <w:marBottom w:val="0"/>
      <w:divBdr>
        <w:top w:val="none" w:sz="0" w:space="0" w:color="auto"/>
        <w:left w:val="none" w:sz="0" w:space="0" w:color="auto"/>
        <w:bottom w:val="none" w:sz="0" w:space="0" w:color="auto"/>
        <w:right w:val="none" w:sz="0" w:space="0" w:color="auto"/>
      </w:divBdr>
    </w:div>
    <w:div w:id="1004668936">
      <w:bodyDiv w:val="1"/>
      <w:marLeft w:val="0"/>
      <w:marRight w:val="0"/>
      <w:marTop w:val="0"/>
      <w:marBottom w:val="0"/>
      <w:divBdr>
        <w:top w:val="none" w:sz="0" w:space="0" w:color="auto"/>
        <w:left w:val="none" w:sz="0" w:space="0" w:color="auto"/>
        <w:bottom w:val="none" w:sz="0" w:space="0" w:color="auto"/>
        <w:right w:val="none" w:sz="0" w:space="0" w:color="auto"/>
      </w:divBdr>
    </w:div>
    <w:div w:id="1030298536">
      <w:bodyDiv w:val="1"/>
      <w:marLeft w:val="0"/>
      <w:marRight w:val="0"/>
      <w:marTop w:val="0"/>
      <w:marBottom w:val="0"/>
      <w:divBdr>
        <w:top w:val="none" w:sz="0" w:space="0" w:color="auto"/>
        <w:left w:val="none" w:sz="0" w:space="0" w:color="auto"/>
        <w:bottom w:val="none" w:sz="0" w:space="0" w:color="auto"/>
        <w:right w:val="none" w:sz="0" w:space="0" w:color="auto"/>
      </w:divBdr>
    </w:div>
    <w:div w:id="1110975316">
      <w:bodyDiv w:val="1"/>
      <w:marLeft w:val="0"/>
      <w:marRight w:val="0"/>
      <w:marTop w:val="0"/>
      <w:marBottom w:val="0"/>
      <w:divBdr>
        <w:top w:val="none" w:sz="0" w:space="0" w:color="auto"/>
        <w:left w:val="none" w:sz="0" w:space="0" w:color="auto"/>
        <w:bottom w:val="none" w:sz="0" w:space="0" w:color="auto"/>
        <w:right w:val="none" w:sz="0" w:space="0" w:color="auto"/>
      </w:divBdr>
    </w:div>
    <w:div w:id="1158351701">
      <w:bodyDiv w:val="1"/>
      <w:marLeft w:val="0"/>
      <w:marRight w:val="0"/>
      <w:marTop w:val="0"/>
      <w:marBottom w:val="0"/>
      <w:divBdr>
        <w:top w:val="none" w:sz="0" w:space="0" w:color="auto"/>
        <w:left w:val="none" w:sz="0" w:space="0" w:color="auto"/>
        <w:bottom w:val="none" w:sz="0" w:space="0" w:color="auto"/>
        <w:right w:val="none" w:sz="0" w:space="0" w:color="auto"/>
      </w:divBdr>
    </w:div>
    <w:div w:id="1291979979">
      <w:bodyDiv w:val="1"/>
      <w:marLeft w:val="0"/>
      <w:marRight w:val="0"/>
      <w:marTop w:val="0"/>
      <w:marBottom w:val="0"/>
      <w:divBdr>
        <w:top w:val="none" w:sz="0" w:space="0" w:color="auto"/>
        <w:left w:val="none" w:sz="0" w:space="0" w:color="auto"/>
        <w:bottom w:val="none" w:sz="0" w:space="0" w:color="auto"/>
        <w:right w:val="none" w:sz="0" w:space="0" w:color="auto"/>
      </w:divBdr>
    </w:div>
    <w:div w:id="1482308363">
      <w:bodyDiv w:val="1"/>
      <w:marLeft w:val="0"/>
      <w:marRight w:val="0"/>
      <w:marTop w:val="0"/>
      <w:marBottom w:val="0"/>
      <w:divBdr>
        <w:top w:val="none" w:sz="0" w:space="0" w:color="auto"/>
        <w:left w:val="none" w:sz="0" w:space="0" w:color="auto"/>
        <w:bottom w:val="none" w:sz="0" w:space="0" w:color="auto"/>
        <w:right w:val="none" w:sz="0" w:space="0" w:color="auto"/>
      </w:divBdr>
    </w:div>
    <w:div w:id="1664579730">
      <w:bodyDiv w:val="1"/>
      <w:marLeft w:val="0"/>
      <w:marRight w:val="0"/>
      <w:marTop w:val="0"/>
      <w:marBottom w:val="0"/>
      <w:divBdr>
        <w:top w:val="none" w:sz="0" w:space="0" w:color="auto"/>
        <w:left w:val="none" w:sz="0" w:space="0" w:color="auto"/>
        <w:bottom w:val="none" w:sz="0" w:space="0" w:color="auto"/>
        <w:right w:val="none" w:sz="0" w:space="0" w:color="auto"/>
      </w:divBdr>
    </w:div>
    <w:div w:id="1704671481">
      <w:bodyDiv w:val="1"/>
      <w:marLeft w:val="0"/>
      <w:marRight w:val="0"/>
      <w:marTop w:val="0"/>
      <w:marBottom w:val="0"/>
      <w:divBdr>
        <w:top w:val="none" w:sz="0" w:space="0" w:color="auto"/>
        <w:left w:val="none" w:sz="0" w:space="0" w:color="auto"/>
        <w:bottom w:val="none" w:sz="0" w:space="0" w:color="auto"/>
        <w:right w:val="none" w:sz="0" w:space="0" w:color="auto"/>
      </w:divBdr>
    </w:div>
    <w:div w:id="19310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6</cp:revision>
  <dcterms:created xsi:type="dcterms:W3CDTF">2020-11-25T11:06:00Z</dcterms:created>
  <dcterms:modified xsi:type="dcterms:W3CDTF">2020-11-29T00:51:00Z</dcterms:modified>
</cp:coreProperties>
</file>