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 w:rsidRPr="00421813">
        <w:rPr>
          <w:shd w:val="clear" w:color="auto" w:fill="FFFFFF"/>
        </w:rPr>
        <w:t>едеральной рабочей </w:t>
      </w:r>
      <w:r w:rsidRPr="00421813">
        <w:t>программе воспитания.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 w:rsidRPr="00421813">
        <w:t>метапредметным</w:t>
      </w:r>
      <w:proofErr w:type="spellEnd"/>
      <w:r w:rsidRPr="00421813">
        <w:t xml:space="preserve"> и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</w:t>
      </w:r>
      <w:bookmarkStart w:id="0" w:name="_GoBack"/>
      <w:bookmarkEnd w:id="0"/>
      <w:r w:rsidRPr="00421813">
        <w:t>2018 года.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 xml:space="preserve"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обучающихся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 w:rsidRPr="00421813">
        <w:t>интегративность</w:t>
      </w:r>
      <w:proofErr w:type="spellEnd"/>
      <w:r w:rsidRPr="00421813">
        <w:t xml:space="preserve">, </w:t>
      </w:r>
      <w:proofErr w:type="spellStart"/>
      <w:r w:rsidRPr="00421813">
        <w:t>междисциплинарность</w:t>
      </w:r>
      <w:proofErr w:type="spellEnd"/>
      <w:r w:rsidRPr="00421813">
        <w:t xml:space="preserve">, практико-ориентированность, </w:t>
      </w:r>
      <w:proofErr w:type="spellStart"/>
      <w:r w:rsidRPr="00421813">
        <w:t>экологизация</w:t>
      </w:r>
      <w:proofErr w:type="spellEnd"/>
      <w:r w:rsidRPr="00421813">
        <w:t xml:space="preserve"> и </w:t>
      </w:r>
      <w:proofErr w:type="spellStart"/>
      <w:r w:rsidRPr="00421813">
        <w:t>гуманизация</w:t>
      </w:r>
      <w:proofErr w:type="spellEnd"/>
      <w:r w:rsidRPr="00421813"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социокультурных, социально-экономических, </w:t>
      </w:r>
      <w:proofErr w:type="spellStart"/>
      <w:r w:rsidRPr="00421813">
        <w:t>геоэкологических</w:t>
      </w:r>
      <w:proofErr w:type="spellEnd"/>
      <w:r w:rsidRPr="00421813">
        <w:t xml:space="preserve"> событий и процессов.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Цели изучения географии на базовом уровне в средней школе направлены на: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421813" w:rsidRPr="00421813" w:rsidRDefault="00421813" w:rsidP="00421813">
      <w:pPr>
        <w:pStyle w:val="a3"/>
        <w:spacing w:before="0" w:after="0"/>
        <w:ind w:firstLine="567"/>
        <w:jc w:val="both"/>
        <w:rPr>
          <w:sz w:val="21"/>
          <w:szCs w:val="21"/>
        </w:rPr>
      </w:pPr>
      <w:r w:rsidRPr="00421813">
        <w:t>5) приобретение опыта разнообразной деятельности, направленной на достижение целей устойчивого развития.</w:t>
      </w:r>
    </w:p>
    <w:p w:rsidR="00620271" w:rsidRDefault="00620271"/>
    <w:sectPr w:rsidR="00620271" w:rsidSect="004218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77"/>
    <w:rsid w:val="00240E08"/>
    <w:rsid w:val="00421813"/>
    <w:rsid w:val="00620271"/>
    <w:rsid w:val="007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7A38F-8E17-4532-8E5B-378272D3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3</cp:revision>
  <dcterms:created xsi:type="dcterms:W3CDTF">2023-09-20T05:53:00Z</dcterms:created>
  <dcterms:modified xsi:type="dcterms:W3CDTF">2023-09-20T05:53:00Z</dcterms:modified>
</cp:coreProperties>
</file>