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русскому языку  с 20.04.2020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843"/>
        <w:gridCol w:w="1902"/>
        <w:gridCol w:w="1556"/>
        <w:gridCol w:w="4855"/>
        <w:gridCol w:w="1394"/>
        <w:gridCol w:w="1173"/>
        <w:gridCol w:w="1120"/>
        <w:gridCol w:w="945"/>
      </w:tblGrid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3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24" w:type="dxa"/>
            <w:vMerge w:val="restar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3311" w:type="dxa"/>
            <w:gridSpan w:val="3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46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1424" w:type="dxa"/>
            <w:vMerge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417 (устно); упр. 416 –рассуждение на лингвистическую тему (письменно)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теме на карточке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теме на карточке 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https://obrazovaka.ru/test/pravopisanie-soyuzov-7-klass.html</w:t>
              </w:r>
            </w:hyperlink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тест, результат сфотографировать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написания контрольного диктанта, работа над ошибками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теме на карточке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обстоятельства.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</w:t>
            </w:r>
          </w:p>
        </w:tc>
        <w:tc>
          <w:tcPr>
            <w:tcW w:w="4617" w:type="dxa"/>
          </w:tcPr>
          <w:p>
            <w:pPr>
              <w:ind w:left="49"/>
              <w:jc w:val="both"/>
            </w:pPr>
            <w:hyperlink r:id="rId6" w:history="1">
              <w:r>
                <w:rPr>
                  <w:rStyle w:val="a4"/>
                </w:rPr>
                <w:t>https://www.youtube.com/watch?v=bZ4fk3y_CPQ</w:t>
              </w:r>
            </w:hyperlink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предложения, предложенные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указать главное слово, подчеркнуть обособленные обстоятельства, задать вопрос от главного слова к обособленному обстоятельству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деепричастными оборотами и одиночными деепричастиями.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331 (зад. 1 – как в учебнике; зад. 2 – понаблюдать и объяснить, почему в каких-то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ниях возможна замена придаточных деепричастными оборотами, а в каких-то невозможна)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обстоятельства, выраженные существительными с предлогами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617" w:type="dxa"/>
          </w:tcPr>
          <w:p>
            <w:hyperlink r:id="rId7" w:history="1">
              <w:r>
                <w:rPr>
                  <w:rStyle w:val="a4"/>
                </w:rPr>
                <w:t>https://www.youtube.com/watch?v=iWFrKBOSA2Q</w:t>
              </w:r>
            </w:hyperlink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теме на карточке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родному языку    с 13.04.2020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8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4384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156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Информативная функция заголовков. Тексты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типа: рассуждение, доказательство, объяснение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 на карточке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теме на каточке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 xml:space="preserve">Разговорная речь. </w:t>
            </w:r>
            <w:proofErr w:type="spellStart"/>
            <w:r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>Самохарактеристика</w:t>
            </w:r>
            <w:proofErr w:type="spellEnd"/>
            <w:r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>, поздравление. Научный стиль речи.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 на карточке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резюме</w:t>
            </w:r>
            <w:bookmarkStart w:id="0" w:name="_GoBack"/>
            <w:bookmarkEnd w:id="0"/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/>
    <w:p/>
    <w:p/>
    <w:p/>
    <w:p/>
    <w:p/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530"/>
    <w:multiLevelType w:val="hybridMultilevel"/>
    <w:tmpl w:val="E1D2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FrKBOSA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4fk3y_CPQ" TargetMode="External"/><Relationship Id="rId5" Type="http://schemas.openxmlformats.org/officeDocument/2006/relationships/hyperlink" Target="https://obrazovaka.ru/test/pravopisanie-soyuzov-7-klas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2020-04-05T10:18:00Z</dcterms:created>
  <dcterms:modified xsi:type="dcterms:W3CDTF">2020-04-23T11:53:00Z</dcterms:modified>
</cp:coreProperties>
</file>