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C5" w:rsidRPr="008162C5" w:rsidRDefault="008162C5" w:rsidP="008162C5">
      <w:pPr>
        <w:shd w:val="clear" w:color="auto" w:fill="FFFFFF"/>
        <w:spacing w:before="96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162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Платформы / сервисы для дистанционного обучения</w:t>
      </w:r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Pr="00F83870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bdr w:val="none" w:sz="0" w:space="0" w:color="auto" w:frame="1"/>
            <w:lang w:eastAsia="ru-RU"/>
          </w:rPr>
          <w:t>Информация об электронных образовательных ресурсах (ЭОР) для организации дистанционного обучения: (официальный сайт Министерства просвещения РФ&gt;&gt;&gt;)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/>
      <w:r w:rsidRPr="00F8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62C5" w:rsidRPr="008162C5" w:rsidRDefault="008162C5" w:rsidP="008162C5">
      <w:pPr>
        <w:shd w:val="clear" w:color="auto" w:fill="FFFFFF"/>
        <w:spacing w:before="144" w:after="0" w:line="336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2C5" w:rsidRPr="008162C5" w:rsidRDefault="008162C5" w:rsidP="008162C5">
      <w:pPr>
        <w:shd w:val="clear" w:color="auto" w:fill="FFFFFF"/>
        <w:spacing w:after="0" w:line="336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 дистанционным обучением понимается обучение с использованием платформ / сервисов для дистанционного обучения, </w:t>
      </w:r>
      <w:r w:rsidRPr="00F83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</w:t>
      </w:r>
      <w:r w:rsidRPr="008162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 ПОРТАЛЫ</w:t>
      </w:r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- Российская электронная школа (РЭШ)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- Московская электронная школа (МЭШ)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- Мои достижения - онлайн-сервис самоподготовки и самопроверки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Яндекс.Учебник</w:t>
        </w:r>
        <w:proofErr w:type="spellEnd"/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Учи.ру</w:t>
        </w:r>
        <w:proofErr w:type="spellEnd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- интерактивная онлайн-платформа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Фоксфорд</w:t>
        </w:r>
        <w:proofErr w:type="spellEnd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- онлайн-платформа образовательных ресурсов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ЯКласс</w:t>
        </w:r>
        <w:proofErr w:type="spellEnd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- цифровой образовательный ресурс для школ с множеством заданий и тестов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Образовариум</w:t>
        </w:r>
        <w:proofErr w:type="spellEnd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- интерактивная образовательная онлайн-платформа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Lecta</w:t>
        </w:r>
        <w:proofErr w:type="spellEnd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- образовательная онлайн-платформа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- МЭО (мобильное электронное образование - онлайн курсы)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- "01Математика" - онлайн-учебник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- Сдам ГИА, портал для подготовки к ГИА 9,11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- Открытая школа, сервис интерактивных уроков</w:t>
        </w:r>
      </w:hyperlink>
    </w:p>
    <w:p w:rsidR="008162C5" w:rsidRPr="008162C5" w:rsidRDefault="008162C5" w:rsidP="008162C5">
      <w:pPr>
        <w:shd w:val="clear" w:color="auto" w:fill="FFFFFF"/>
        <w:spacing w:before="144" w:after="48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СИСТЕМЫ ДЛЯ ПРОВЕДЕНИЯ ВЕБИНАРОВ И ТРАНСЛЯЦИЙ</w:t>
      </w:r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Skype</w:t>
        </w:r>
        <w:proofErr w:type="spellEnd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ресурс для проведения онлайн-видео-конференции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Zoom</w:t>
        </w:r>
        <w:proofErr w:type="spellEnd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- ресурс для проведения онлайн-видео-конференции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Talky</w:t>
        </w:r>
        <w:proofErr w:type="spellEnd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- ресурс для проведения онлайн-видео-конференции</w:t>
        </w:r>
      </w:hyperlink>
    </w:p>
    <w:p w:rsidR="008162C5" w:rsidRPr="008162C5" w:rsidRDefault="008162C5" w:rsidP="008162C5">
      <w:pPr>
        <w:shd w:val="clear" w:color="auto" w:fill="FFFFFF"/>
        <w:spacing w:before="144" w:after="48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СИСТЕМЫ ОРГАНИЗАЦИИ ГРУППОВОГО ОБУЧЕНИЯ</w:t>
      </w:r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Google</w:t>
        </w:r>
        <w:proofErr w:type="spellEnd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-класс</w:t>
        </w:r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23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en-US" w:eastAsia="ru-RU"/>
          </w:rPr>
          <w:t>- Teacher Dashboard for Microsoft Office 365</w:t>
        </w:r>
      </w:hyperlink>
    </w:p>
    <w:p w:rsidR="008162C5" w:rsidRPr="008162C5" w:rsidRDefault="008162C5" w:rsidP="008162C5">
      <w:pPr>
        <w:shd w:val="clear" w:color="auto" w:fill="FFFFFF"/>
        <w:spacing w:before="144" w:after="48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62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СИСТЕМЫ ОТКРЫТЫХ ДОКУМЕНТОВ</w:t>
      </w:r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Google</w:t>
        </w:r>
        <w:proofErr w:type="spellEnd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Drive</w:t>
        </w:r>
        <w:proofErr w:type="spellEnd"/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- Яндекс диск</w:t>
        </w:r>
      </w:hyperlink>
    </w:p>
    <w:p w:rsidR="008162C5" w:rsidRPr="008162C5" w:rsidRDefault="008162C5" w:rsidP="008162C5">
      <w:pPr>
        <w:shd w:val="clear" w:color="auto" w:fill="FFFFFF"/>
        <w:spacing w:before="144" w:after="48"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ЭЛЕКТРОННЫЙ ЖУРНАЛ</w:t>
      </w:r>
    </w:p>
    <w:p w:rsidR="008162C5" w:rsidRPr="008162C5" w:rsidRDefault="008162C5" w:rsidP="008162C5">
      <w:pPr>
        <w:shd w:val="clear" w:color="auto" w:fill="FFFFFF"/>
        <w:spacing w:line="240" w:lineRule="auto"/>
        <w:ind w:firstLine="420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gtFrame="_blank" w:history="1"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ЭлЖур</w:t>
        </w:r>
        <w:proofErr w:type="spellEnd"/>
      </w:hyperlink>
    </w:p>
    <w:p w:rsidR="008162C5" w:rsidRPr="008162C5" w:rsidRDefault="008162C5" w:rsidP="008162C5">
      <w:pPr>
        <w:shd w:val="clear" w:color="auto" w:fill="FFFFFF"/>
        <w:spacing w:after="0" w:line="240" w:lineRule="auto"/>
        <w:ind w:firstLine="42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Pr="00F8387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- </w:t>
        </w:r>
        <w:proofErr w:type="spellStart"/>
        <w:r w:rsidRPr="00F8387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Медиатека</w:t>
        </w:r>
        <w:proofErr w:type="spellEnd"/>
        <w:r w:rsidRPr="00F8387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издательства "Просвещение"</w:t>
        </w:r>
      </w:hyperlink>
    </w:p>
    <w:p w:rsidR="008162C5" w:rsidRPr="008162C5" w:rsidRDefault="008162C5" w:rsidP="008162C5">
      <w:pPr>
        <w:shd w:val="clear" w:color="auto" w:fill="FFFFFF"/>
        <w:spacing w:before="144" w:after="0" w:line="336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DB3C6E" w:rsidRDefault="00DB3C6E"/>
    <w:sectPr w:rsidR="00DB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C5"/>
    <w:rsid w:val="00767EAE"/>
    <w:rsid w:val="008162C5"/>
    <w:rsid w:val="00DB3C6E"/>
    <w:rsid w:val="00F8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874B-7C67-45A7-B33E-96F771BC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8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448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8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kills.ru/" TargetMode="External"/><Relationship Id="rId13" Type="http://schemas.openxmlformats.org/officeDocument/2006/relationships/hyperlink" Target="https://obr.nd.ru/" TargetMode="External"/><Relationship Id="rId18" Type="http://schemas.openxmlformats.org/officeDocument/2006/relationships/hyperlink" Target="https://2035school.ru/login" TargetMode="External"/><Relationship Id="rId26" Type="http://schemas.openxmlformats.org/officeDocument/2006/relationships/hyperlink" Target="https://klgd.elju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alky.io/" TargetMode="Externa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oge.sdamgia.ru/" TargetMode="External"/><Relationship Id="rId25" Type="http://schemas.openxmlformats.org/officeDocument/2006/relationships/hyperlink" Target="https://disk.yandex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01math.com/" TargetMode="External"/><Relationship Id="rId20" Type="http://schemas.openxmlformats.org/officeDocument/2006/relationships/hyperlink" Target="https://zoom.u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foxford.ru/" TargetMode="External"/><Relationship Id="rId24" Type="http://schemas.openxmlformats.org/officeDocument/2006/relationships/hyperlink" Target="https://www.google.com/drive/" TargetMode="External"/><Relationship Id="rId5" Type="http://schemas.openxmlformats.org/officeDocument/2006/relationships/hyperlink" Target="https://edu.gov39.ru/dlya-detey-i-roditeley/distantsionnoe-obuchenie/" TargetMode="External"/><Relationship Id="rId15" Type="http://schemas.openxmlformats.org/officeDocument/2006/relationships/hyperlink" Target="https://edu.mob-edu.ru/" TargetMode="External"/><Relationship Id="rId23" Type="http://schemas.openxmlformats.org/officeDocument/2006/relationships/hyperlink" Target="https://www.teacherdashboard365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www.skype.com/ru/" TargetMode="External"/><Relationship Id="rId4" Type="http://schemas.openxmlformats.org/officeDocument/2006/relationships/hyperlink" Target="https://edu.gov.ru/distance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lecta.rosuchebnik.ru/" TargetMode="External"/><Relationship Id="rId22" Type="http://schemas.openxmlformats.org/officeDocument/2006/relationships/hyperlink" Target="https://classroom.google.com/h" TargetMode="External"/><Relationship Id="rId27" Type="http://schemas.openxmlformats.org/officeDocument/2006/relationships/hyperlink" Target="https://my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2020-04-23T10:12:00Z</dcterms:created>
  <dcterms:modified xsi:type="dcterms:W3CDTF">2020-04-23T10:12:00Z</dcterms:modified>
</cp:coreProperties>
</file>