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CF" w:rsidRDefault="00194845">
      <w:pPr>
        <w:ind w:left="4063" w:hanging="535"/>
      </w:pPr>
      <w:r>
        <w:t>Муниципальное бюджетное общеобразовательное учреждение средня</w:t>
      </w:r>
      <w:r w:rsidR="00376EF3">
        <w:t>я общеобразовательная школа пос.  Известковый</w:t>
      </w:r>
      <w:r>
        <w:t xml:space="preserve">  </w:t>
      </w:r>
    </w:p>
    <w:p w:rsidR="009A6FCF" w:rsidRDefault="00194845">
      <w:pPr>
        <w:spacing w:after="0" w:line="259" w:lineRule="auto"/>
        <w:ind w:left="10" w:right="1138"/>
        <w:jc w:val="center"/>
      </w:pPr>
      <w:r>
        <w:t xml:space="preserve">Амурского муниципального </w:t>
      </w:r>
      <w:proofErr w:type="gramStart"/>
      <w:r>
        <w:t>района  Хабаровского</w:t>
      </w:r>
      <w:proofErr w:type="gramEnd"/>
      <w:r>
        <w:t xml:space="preserve"> края </w:t>
      </w:r>
    </w:p>
    <w:p w:rsidR="009A6FCF" w:rsidRDefault="0019484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9A6FCF" w:rsidRDefault="0019484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9A6FCF" w:rsidRDefault="00194845">
      <w:pPr>
        <w:spacing w:after="0" w:line="259" w:lineRule="auto"/>
        <w:ind w:left="0" w:right="1065" w:firstLine="0"/>
        <w:jc w:val="center"/>
      </w:pPr>
      <w:r>
        <w:rPr>
          <w:b/>
        </w:rPr>
        <w:t xml:space="preserve"> </w:t>
      </w:r>
    </w:p>
    <w:p w:rsidR="00376EF3" w:rsidRDefault="00194845">
      <w:pPr>
        <w:ind w:left="-5" w:right="1125"/>
      </w:pPr>
      <w:r>
        <w:t xml:space="preserve">                                                                                                                               </w:t>
      </w:r>
      <w:r w:rsidR="00376EF3">
        <w:t xml:space="preserve">                       Утвержден</w:t>
      </w:r>
    </w:p>
    <w:p w:rsidR="009A6FCF" w:rsidRDefault="00376EF3">
      <w:pPr>
        <w:ind w:left="-5" w:right="1125"/>
      </w:pPr>
      <w:r>
        <w:t xml:space="preserve">                                                                                                                               </w:t>
      </w:r>
      <w:proofErr w:type="gramStart"/>
      <w:r>
        <w:t>Приказом  №</w:t>
      </w:r>
      <w:proofErr w:type="gramEnd"/>
      <w:r>
        <w:t>139-Д от 02.09.2019г</w:t>
      </w:r>
    </w:p>
    <w:p w:rsidR="009A6FCF" w:rsidRDefault="009A6FCF">
      <w:pPr>
        <w:spacing w:after="0" w:line="259" w:lineRule="auto"/>
        <w:ind w:left="0" w:right="1065" w:firstLine="0"/>
        <w:jc w:val="center"/>
      </w:pPr>
    </w:p>
    <w:p w:rsidR="009A6FCF" w:rsidRDefault="00194845">
      <w:pPr>
        <w:spacing w:after="6" w:line="259" w:lineRule="auto"/>
        <w:ind w:left="0" w:right="1065" w:firstLine="0"/>
        <w:jc w:val="center"/>
      </w:pPr>
      <w:r>
        <w:t xml:space="preserve"> </w:t>
      </w:r>
    </w:p>
    <w:p w:rsidR="009A6FCF" w:rsidRDefault="00194845">
      <w:pPr>
        <w:spacing w:after="40" w:line="259" w:lineRule="auto"/>
        <w:ind w:left="0" w:right="1056" w:firstLine="0"/>
        <w:jc w:val="center"/>
      </w:pPr>
      <w:r>
        <w:rPr>
          <w:sz w:val="32"/>
        </w:rPr>
        <w:t xml:space="preserve"> </w:t>
      </w:r>
    </w:p>
    <w:p w:rsidR="009A6FCF" w:rsidRDefault="00194845">
      <w:pPr>
        <w:pStyle w:val="1"/>
      </w:pPr>
      <w:r>
        <w:t xml:space="preserve">ПЛАН </w:t>
      </w:r>
    </w:p>
    <w:p w:rsidR="009A6FCF" w:rsidRDefault="00194845">
      <w:pPr>
        <w:spacing w:after="215" w:line="259" w:lineRule="auto"/>
        <w:ind w:left="0" w:right="1142" w:firstLine="0"/>
        <w:jc w:val="center"/>
      </w:pPr>
      <w:r>
        <w:rPr>
          <w:sz w:val="32"/>
        </w:rPr>
        <w:t xml:space="preserve">достижения доступности («дорожная карта») </w:t>
      </w:r>
    </w:p>
    <w:p w:rsidR="009A6FCF" w:rsidRDefault="00194845">
      <w:pPr>
        <w:spacing w:after="0" w:line="398" w:lineRule="auto"/>
        <w:ind w:left="5165" w:right="3608" w:hanging="2381"/>
        <w:jc w:val="left"/>
      </w:pPr>
      <w:r>
        <w:rPr>
          <w:sz w:val="32"/>
        </w:rPr>
        <w:t xml:space="preserve">по повышению значений показателей доступности для </w:t>
      </w:r>
      <w:proofErr w:type="gramStart"/>
      <w:r>
        <w:rPr>
          <w:sz w:val="32"/>
        </w:rPr>
        <w:t>инва</w:t>
      </w:r>
      <w:r w:rsidR="00376EF3">
        <w:rPr>
          <w:sz w:val="32"/>
        </w:rPr>
        <w:t>лидов  в</w:t>
      </w:r>
      <w:proofErr w:type="gramEnd"/>
      <w:r w:rsidR="00376EF3">
        <w:rPr>
          <w:sz w:val="32"/>
        </w:rPr>
        <w:t xml:space="preserve"> МБОУ СОШ </w:t>
      </w:r>
      <w:proofErr w:type="spellStart"/>
      <w:r w:rsidR="00376EF3">
        <w:rPr>
          <w:sz w:val="32"/>
        </w:rPr>
        <w:t>пос.Известковый</w:t>
      </w:r>
      <w:proofErr w:type="spellEnd"/>
      <w:r>
        <w:rPr>
          <w:sz w:val="32"/>
        </w:rPr>
        <w:t xml:space="preserve"> </w:t>
      </w:r>
    </w:p>
    <w:p w:rsidR="009A6FCF" w:rsidRDefault="00194845">
      <w:pPr>
        <w:spacing w:after="117" w:line="259" w:lineRule="auto"/>
        <w:ind w:left="0" w:right="-47" w:firstLine="0"/>
        <w:jc w:val="right"/>
      </w:pPr>
      <w:r>
        <w:rPr>
          <w:b/>
          <w:sz w:val="32"/>
        </w:rPr>
        <w:t xml:space="preserve">                                                                                                          </w:t>
      </w:r>
    </w:p>
    <w:p w:rsidR="009A6FCF" w:rsidRDefault="00194845">
      <w:pPr>
        <w:spacing w:after="0" w:line="259" w:lineRule="auto"/>
        <w:ind w:left="0" w:right="1065" w:firstLine="0"/>
        <w:jc w:val="center"/>
      </w:pPr>
      <w:r>
        <w:rPr>
          <w:b/>
        </w:rPr>
        <w:t xml:space="preserve"> </w:t>
      </w:r>
    </w:p>
    <w:p w:rsidR="009A6FCF" w:rsidRDefault="00194845">
      <w:pPr>
        <w:spacing w:after="0" w:line="259" w:lineRule="auto"/>
        <w:ind w:left="0" w:right="1065" w:firstLine="0"/>
        <w:jc w:val="center"/>
      </w:pPr>
      <w:r>
        <w:rPr>
          <w:b/>
        </w:rPr>
        <w:t xml:space="preserve"> </w:t>
      </w:r>
    </w:p>
    <w:p w:rsidR="009A6FCF" w:rsidRDefault="00194845">
      <w:pPr>
        <w:spacing w:after="0" w:line="259" w:lineRule="auto"/>
        <w:ind w:left="0" w:right="1065" w:firstLine="0"/>
        <w:jc w:val="center"/>
      </w:pPr>
      <w:r>
        <w:rPr>
          <w:b/>
        </w:rPr>
        <w:t xml:space="preserve"> </w:t>
      </w:r>
    </w:p>
    <w:p w:rsidR="009A6FCF" w:rsidRDefault="00194845">
      <w:pPr>
        <w:spacing w:after="0" w:line="259" w:lineRule="auto"/>
        <w:ind w:left="0" w:right="1065" w:firstLine="0"/>
        <w:jc w:val="center"/>
      </w:pPr>
      <w:r>
        <w:rPr>
          <w:b/>
        </w:rPr>
        <w:t xml:space="preserve"> </w:t>
      </w:r>
    </w:p>
    <w:p w:rsidR="009A6FCF" w:rsidRDefault="0019484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A6FCF" w:rsidRDefault="0019484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9A6FCF" w:rsidRDefault="00194845">
      <w:pPr>
        <w:spacing w:after="24" w:line="259" w:lineRule="auto"/>
        <w:ind w:left="0" w:right="1065" w:firstLine="0"/>
        <w:jc w:val="center"/>
      </w:pPr>
      <w:r>
        <w:t xml:space="preserve"> </w:t>
      </w:r>
    </w:p>
    <w:p w:rsidR="009A6FCF" w:rsidRDefault="00376EF3">
      <w:pPr>
        <w:spacing w:after="0" w:line="259" w:lineRule="auto"/>
        <w:ind w:left="10" w:right="1136"/>
        <w:jc w:val="center"/>
      </w:pPr>
      <w:r>
        <w:t>пос. Известковый, 2019</w:t>
      </w:r>
      <w:r w:rsidR="00194845">
        <w:t xml:space="preserve"> год </w:t>
      </w:r>
    </w:p>
    <w:p w:rsidR="009A6FCF" w:rsidRDefault="0019484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9A6FCF" w:rsidRDefault="0019484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9A6FCF" w:rsidRDefault="00194845">
      <w:pPr>
        <w:spacing w:after="0" w:line="259" w:lineRule="auto"/>
        <w:ind w:left="0" w:right="1065" w:firstLine="0"/>
        <w:jc w:val="center"/>
      </w:pPr>
      <w:r>
        <w:rPr>
          <w:b/>
        </w:rPr>
        <w:t xml:space="preserve"> </w:t>
      </w:r>
    </w:p>
    <w:p w:rsidR="009A6FCF" w:rsidRDefault="00194845">
      <w:pPr>
        <w:spacing w:after="21" w:line="259" w:lineRule="auto"/>
        <w:ind w:left="10" w:right="1137"/>
        <w:jc w:val="center"/>
      </w:pPr>
      <w:r>
        <w:rPr>
          <w:b/>
        </w:rPr>
        <w:lastRenderedPageBreak/>
        <w:t xml:space="preserve">Пояснительная записка </w:t>
      </w:r>
    </w:p>
    <w:p w:rsidR="009A6FCF" w:rsidRDefault="00194845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A6FCF" w:rsidRDefault="00194845">
      <w:pPr>
        <w:ind w:left="-15" w:right="1125" w:firstLine="706"/>
      </w:pPr>
      <w:r>
        <w:t xml:space="preserve">Одним </w:t>
      </w:r>
      <w:r>
        <w:t>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права, является реализация комплекса мер, направленных на создание инвалидам равных с другими</w:t>
      </w:r>
      <w:r>
        <w:t xml:space="preserve">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 – в целях повышения уровня и качества их жизни. Государство га</w:t>
      </w:r>
      <w:r>
        <w:t xml:space="preserve">рантирует инвалиду право на получение необходимой информации и беспрепятственный доступ к ней, в том числе с использованием специальных, адаптированных носителей. </w:t>
      </w:r>
    </w:p>
    <w:p w:rsidR="009A6FCF" w:rsidRDefault="00194845">
      <w:pPr>
        <w:ind w:left="-15" w:right="1125" w:firstLine="706"/>
      </w:pPr>
      <w:r>
        <w:t>Реализация основных направлений реабилитации инвалидов предусматривает также обеспечение инв</w:t>
      </w:r>
      <w:r>
        <w:t xml:space="preserve">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</w:t>
      </w:r>
      <w:proofErr w:type="gramStart"/>
      <w:r>
        <w:t>огран</w:t>
      </w:r>
      <w:r>
        <w:t>ичений  жизнедеятельности</w:t>
      </w:r>
      <w:proofErr w:type="gramEnd"/>
      <w:r>
        <w:t xml:space="preserve">).   </w:t>
      </w:r>
    </w:p>
    <w:p w:rsidR="009A6FCF" w:rsidRDefault="00194845">
      <w:pPr>
        <w:ind w:left="-15" w:right="1125" w:firstLine="706"/>
      </w:pPr>
      <w:r>
        <w:t>В соответствии с целями и задачами государственной программы Российской федерации «Доступная среда» (далее - Государственная программа) предусмотрено формирование условий беспрепятственного доступа к приоритетным объектам и у</w:t>
      </w:r>
      <w:r>
        <w:t xml:space="preserve">слугам в приоритетных сферах жизнедеятельности инвалидов и других маломобильных групп населения (как через оценку состояния их доступности, так и через реализацию системных мер, направленных на повышение доступности - адаптацию); а также совершенствование </w:t>
      </w:r>
      <w:r>
        <w:t>механизма предоставления услуг в сфере реабилитации. Результаты этой деятельности рекомендовано всем субъектам Российской Федерации, отражать на общедоступном информационном ресурсе – картах доступности объектов и услуг для инвалидов и других маломобильных</w:t>
      </w:r>
      <w:r>
        <w:t xml:space="preserve"> групп населения. Среди целевых показателей (индикаторов) Государственной программы: «доля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Федерации». </w:t>
      </w:r>
    </w:p>
    <w:p w:rsidR="009A6FCF" w:rsidRDefault="00194845">
      <w:pPr>
        <w:ind w:left="-15" w:right="1348" w:firstLine="706"/>
      </w:pPr>
      <w:r>
        <w:t>В связи</w:t>
      </w:r>
      <w:r w:rsidR="00376EF3">
        <w:t xml:space="preserve"> с этим МБОУ СОШ </w:t>
      </w:r>
      <w:proofErr w:type="spellStart"/>
      <w:proofErr w:type="gramStart"/>
      <w:r w:rsidR="00376EF3">
        <w:t>пос.Известковый</w:t>
      </w:r>
      <w:proofErr w:type="spellEnd"/>
      <w:proofErr w:type="gramEnd"/>
      <w:r w:rsidR="00376EF3">
        <w:t xml:space="preserve"> </w:t>
      </w:r>
      <w:r>
        <w:t xml:space="preserve">разработан проект дорожной карты объекта по повышению значений  показателей доступности для инвалидов, который сформирован на основе </w:t>
      </w:r>
      <w:r w:rsidR="00376EF3">
        <w:t>Паспорта доступности МБОУ СОШ пос. Известковый</w:t>
      </w:r>
      <w:r>
        <w:t xml:space="preserve"> </w:t>
      </w:r>
    </w:p>
    <w:p w:rsidR="009A6FCF" w:rsidRDefault="00194845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9A6FCF" w:rsidRDefault="0019484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A6FCF" w:rsidRDefault="00194845">
      <w:pPr>
        <w:spacing w:after="0" w:line="259" w:lineRule="auto"/>
        <w:ind w:left="0" w:right="1065" w:firstLine="0"/>
        <w:jc w:val="center"/>
      </w:pPr>
      <w:r>
        <w:rPr>
          <w:b/>
        </w:rPr>
        <w:t xml:space="preserve"> </w:t>
      </w:r>
    </w:p>
    <w:p w:rsidR="009A6FCF" w:rsidRDefault="00194845">
      <w:pPr>
        <w:spacing w:after="21" w:line="259" w:lineRule="auto"/>
        <w:ind w:left="10" w:right="1135"/>
        <w:jc w:val="center"/>
      </w:pPr>
      <w:r>
        <w:rPr>
          <w:b/>
        </w:rPr>
        <w:t xml:space="preserve">Задачи дорожной карты: </w:t>
      </w:r>
    </w:p>
    <w:p w:rsidR="009A6FCF" w:rsidRDefault="00194845">
      <w:pPr>
        <w:spacing w:after="6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A6FCF" w:rsidRDefault="00194845">
      <w:pPr>
        <w:numPr>
          <w:ilvl w:val="0"/>
          <w:numId w:val="1"/>
        </w:numPr>
        <w:ind w:right="1125"/>
      </w:pPr>
      <w:r>
        <w:t xml:space="preserve">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населения. </w:t>
      </w:r>
    </w:p>
    <w:p w:rsidR="009A6FCF" w:rsidRDefault="00194845">
      <w:pPr>
        <w:numPr>
          <w:ilvl w:val="0"/>
          <w:numId w:val="1"/>
        </w:numPr>
        <w:ind w:right="1125"/>
      </w:pPr>
      <w:r>
        <w:t>Повышение значений показателей доступности предоставляемых услуг, с учетом имеющихся у них нару</w:t>
      </w:r>
      <w:r>
        <w:t xml:space="preserve">шений функций организма, а также по оказанию им помощи в преодолении барьеров, препятствующих </w:t>
      </w:r>
      <w:proofErr w:type="gramStart"/>
      <w:r>
        <w:t>пользованию  объектами</w:t>
      </w:r>
      <w:proofErr w:type="gramEnd"/>
      <w:r>
        <w:t xml:space="preserve"> и услугами.  </w:t>
      </w:r>
    </w:p>
    <w:p w:rsidR="009A6FCF" w:rsidRDefault="00194845">
      <w:pPr>
        <w:numPr>
          <w:ilvl w:val="0"/>
          <w:numId w:val="1"/>
        </w:numPr>
        <w:ind w:right="1125"/>
      </w:pPr>
      <w:r>
        <w:t xml:space="preserve">Участие в обучающихся семинарах специалистов, работающих с инвалидами, по вопросам, связанным с обеспечением доступности для </w:t>
      </w:r>
      <w:r>
        <w:t xml:space="preserve">них объектов, услуг и оказанием помощи в их использовании (доступу к ним). </w:t>
      </w:r>
    </w:p>
    <w:p w:rsidR="009A6FCF" w:rsidRDefault="00194845">
      <w:pPr>
        <w:spacing w:after="83" w:line="259" w:lineRule="auto"/>
        <w:ind w:left="0" w:right="0" w:firstLine="0"/>
        <w:jc w:val="left"/>
      </w:pPr>
      <w:r>
        <w:t xml:space="preserve"> </w:t>
      </w:r>
    </w:p>
    <w:p w:rsidR="009A6FCF" w:rsidRDefault="00194845">
      <w:pPr>
        <w:spacing w:after="77" w:line="259" w:lineRule="auto"/>
        <w:ind w:left="10" w:right="1131"/>
        <w:jc w:val="center"/>
      </w:pPr>
      <w:r>
        <w:rPr>
          <w:b/>
        </w:rPr>
        <w:t xml:space="preserve">Обоснование целей обеспечения доступности для инвалидов объектов и услуг, </w:t>
      </w:r>
    </w:p>
    <w:p w:rsidR="009A6FCF" w:rsidRDefault="00194845">
      <w:pPr>
        <w:spacing w:after="21" w:line="259" w:lineRule="auto"/>
        <w:ind w:left="10" w:right="1135"/>
        <w:jc w:val="center"/>
      </w:pPr>
      <w:r>
        <w:rPr>
          <w:b/>
        </w:rPr>
        <w:t xml:space="preserve"> а также мероприятий по их достижению в установленные сроки. </w:t>
      </w:r>
    </w:p>
    <w:p w:rsidR="009A6FCF" w:rsidRDefault="00194845">
      <w:pPr>
        <w:spacing w:after="6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A6FCF" w:rsidRDefault="00194845">
      <w:pPr>
        <w:ind w:left="-5" w:right="1125"/>
      </w:pPr>
      <w:r>
        <w:rPr>
          <w:b/>
        </w:rPr>
        <w:t xml:space="preserve"> </w:t>
      </w:r>
      <w:r>
        <w:t>Инвалиды ежедневно сталкиваются с многочисленными проблемами, так как не могут вести полноценный образ жизни из-за существующих в обществе социальных и физических барьеров, препятствующих их полноправному участию в общественной жизни. Нерешенность проблемы</w:t>
      </w:r>
      <w:r>
        <w:t xml:space="preserve"> доступа инвалидов к объектам жизнедеятельности порождает ряд серьезных социально-экономических последствий. Среди них отсутствие трудовой и социальной активности инвалидов, негативно отражающееся на занятости, образовательном и культурном уровне инвалидов</w:t>
      </w:r>
      <w:r>
        <w:t>, уровне и качестве их жизни. Решение этой проблемы может быть только комплексным с участием органов местного самоуправления, органов социальной защиты населения, органов здравоохранения, культуры, образования, занятости, общественных организаций инвалидов</w:t>
      </w:r>
      <w:r>
        <w:t xml:space="preserve"> в разработке и реализации единой системы непрерывной адаптации для людей с ограниченными способностями в сложившейся социально-бытовой среде. </w:t>
      </w:r>
    </w:p>
    <w:p w:rsidR="009A6FCF" w:rsidRDefault="00194845">
      <w:pPr>
        <w:ind w:left="-5" w:right="1125"/>
      </w:pPr>
      <w:r>
        <w:lastRenderedPageBreak/>
        <w:t xml:space="preserve"> Одним из основных условий обеспечения полноценного участия в жизни общества, эффективной самореализации в разли</w:t>
      </w:r>
      <w:r>
        <w:t>чных видах профессиональной и социальной деятельности является получение детьми-инвалидами качественного общего образования. Поэтому одним из приоритетных направлений государственной политики является создание условий для предоставления детям-инвалидам с у</w:t>
      </w:r>
      <w:r>
        <w:t xml:space="preserve">четом особенностей их психофизического развития равного доступа к качественному образованию в общеобразовательных учреждениях. </w:t>
      </w:r>
    </w:p>
    <w:p w:rsidR="009A6FCF" w:rsidRDefault="00376EF3">
      <w:pPr>
        <w:spacing w:after="86"/>
        <w:ind w:left="-15" w:right="1125" w:firstLine="751"/>
      </w:pPr>
      <w:r>
        <w:t xml:space="preserve">В МБОУ СОШ </w:t>
      </w:r>
      <w:proofErr w:type="spellStart"/>
      <w:proofErr w:type="gramStart"/>
      <w:r>
        <w:t>пос.Известковый</w:t>
      </w:r>
      <w:proofErr w:type="spellEnd"/>
      <w:proofErr w:type="gramEnd"/>
      <w:r>
        <w:t xml:space="preserve">  обучаются 6 детей – инвалидов,  из них  </w:t>
      </w:r>
      <w:r w:rsidR="00194845">
        <w:t xml:space="preserve"> детей – </w:t>
      </w:r>
      <w:r>
        <w:t xml:space="preserve"> 5 </w:t>
      </w:r>
      <w:r w:rsidR="00194845">
        <w:t>инвалидов  на дому</w:t>
      </w:r>
      <w:r>
        <w:t xml:space="preserve">,  в том числе </w:t>
      </w:r>
      <w:r w:rsidR="00194845">
        <w:t xml:space="preserve"> по адаптированн</w:t>
      </w:r>
      <w:r>
        <w:t>ой образовательной программе - 6</w:t>
      </w:r>
      <w:r w:rsidR="00194845">
        <w:t>. Совместное обучение с другими обучающимися проходит 1 ребенок-инвалид. От общей численности де</w:t>
      </w:r>
      <w:r>
        <w:t xml:space="preserve">тей дети – инвалиды </w:t>
      </w:r>
      <w:proofErr w:type="gramStart"/>
      <w:r>
        <w:t>составляют  0</w:t>
      </w:r>
      <w:proofErr w:type="gramEnd"/>
      <w:r>
        <w:t xml:space="preserve">,03 </w:t>
      </w:r>
      <w:r w:rsidR="00194845">
        <w:t xml:space="preserve">%. </w:t>
      </w:r>
    </w:p>
    <w:p w:rsidR="009A6FCF" w:rsidRDefault="00194845">
      <w:pPr>
        <w:ind w:left="-15" w:right="1125" w:firstLine="706"/>
      </w:pPr>
      <w:r>
        <w:t xml:space="preserve">Среди заболеваний, приводящих к инвалидности, наблюдаются </w:t>
      </w:r>
      <w:proofErr w:type="gramStart"/>
      <w:r>
        <w:t>за</w:t>
      </w:r>
      <w:r>
        <w:t>б</w:t>
      </w:r>
      <w:r w:rsidR="00376EF3">
        <w:t>олевания  с</w:t>
      </w:r>
      <w:proofErr w:type="gramEnd"/>
      <w:r w:rsidR="00376EF3">
        <w:t xml:space="preserve">  различными видами</w:t>
      </w:r>
      <w:r>
        <w:t xml:space="preserve"> умственной отсталости, нер</w:t>
      </w:r>
      <w:r w:rsidR="00376EF3">
        <w:t>вные расстройства</w:t>
      </w:r>
      <w:r>
        <w:t xml:space="preserve">. </w:t>
      </w:r>
    </w:p>
    <w:p w:rsidR="009A6FCF" w:rsidRDefault="00194845">
      <w:pPr>
        <w:ind w:left="-15" w:right="1125" w:firstLine="706"/>
      </w:pPr>
      <w:r>
        <w:t xml:space="preserve">В соответствии с возможностями и потребностями данной категории детей их обучение </w:t>
      </w:r>
      <w:r>
        <w:t>организовано как в школе, так и на дому. Вследствие того, что в образовательном учреждении недостаточно развита соответствующая инфраструктура для жизнедеятельности и обучения инвалидов, выявилась необходимость принятия комплекса мероприятий по созданию си</w:t>
      </w:r>
      <w:r>
        <w:t xml:space="preserve">стемы универсальной </w:t>
      </w:r>
      <w:proofErr w:type="spellStart"/>
      <w:r>
        <w:t>безбарьерной</w:t>
      </w:r>
      <w:proofErr w:type="spellEnd"/>
      <w:r>
        <w:t xml:space="preserve"> среды, обеспечивающей интеграцию инвалидов в общество. В период реализации дорожной карты будут приведены в соответствие с требованиями строительных норм и правил по обеспечению доступности инвалидов и других маломобильных </w:t>
      </w:r>
      <w:r>
        <w:t xml:space="preserve">групп населения здания учреждения образования, а именно, приспособление путей передвижения и зон оказания услуг. </w:t>
      </w:r>
    </w:p>
    <w:p w:rsidR="009A6FCF" w:rsidRDefault="00194845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A6FCF" w:rsidRDefault="00194845">
      <w:pPr>
        <w:spacing w:after="21" w:line="259" w:lineRule="auto"/>
        <w:ind w:left="10" w:right="1136"/>
        <w:jc w:val="center"/>
      </w:pPr>
      <w:r>
        <w:rPr>
          <w:b/>
        </w:rPr>
        <w:t xml:space="preserve">При разработке дорожной карты доступности использованы </w:t>
      </w:r>
      <w:proofErr w:type="gramStart"/>
      <w:r>
        <w:rPr>
          <w:b/>
        </w:rPr>
        <w:t>принципы  «</w:t>
      </w:r>
      <w:proofErr w:type="gramEnd"/>
      <w:r>
        <w:rPr>
          <w:b/>
        </w:rPr>
        <w:t xml:space="preserve">Универсального дизайна»: </w:t>
      </w:r>
    </w:p>
    <w:p w:rsidR="009A6FCF" w:rsidRDefault="00194845">
      <w:pPr>
        <w:spacing w:after="6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A6FCF" w:rsidRDefault="00194845">
      <w:pPr>
        <w:ind w:left="-5" w:right="1125"/>
      </w:pPr>
      <w:r>
        <w:rPr>
          <w:b/>
        </w:rPr>
        <w:t xml:space="preserve"> </w:t>
      </w:r>
      <w:r>
        <w:t>1. Равенство в использовании (для людей с разными физическими возможностями); (выбор способа использования продукта с учетом разнообразных индивидуальных предпочтений и способности пользователя</w:t>
      </w:r>
      <w:proofErr w:type="gramStart"/>
      <w:r>
        <w:t>);  2</w:t>
      </w:r>
      <w:proofErr w:type="gramEnd"/>
      <w:r>
        <w:t xml:space="preserve">. Гибкость в использовании; </w:t>
      </w:r>
    </w:p>
    <w:p w:rsidR="009A6FCF" w:rsidRDefault="00194845">
      <w:pPr>
        <w:numPr>
          <w:ilvl w:val="0"/>
          <w:numId w:val="2"/>
        </w:numPr>
        <w:ind w:right="1125"/>
      </w:pPr>
      <w:r>
        <w:t>Простой и интуитивно понятный</w:t>
      </w:r>
      <w:r>
        <w:t xml:space="preserve"> дизайн (независимо от опыта, знаний, языковых навыков и уровня концентрации внимания в данный момент, при необходимости – наличие подсказок); </w:t>
      </w:r>
    </w:p>
    <w:p w:rsidR="009A6FCF" w:rsidRDefault="00194845">
      <w:pPr>
        <w:numPr>
          <w:ilvl w:val="0"/>
          <w:numId w:val="2"/>
        </w:numPr>
        <w:ind w:right="1125"/>
      </w:pPr>
      <w:r>
        <w:lastRenderedPageBreak/>
        <w:t>Легко воспринимаемая информация (независимо от условий окружающей среды и особенностей восприятия самого пользов</w:t>
      </w:r>
      <w:r>
        <w:t xml:space="preserve">ателя; с использованием различных способов: визуальных, вербальных, осязательных; совместимость с различными технологиями и средствами, которые используют люди с ограниченными возможностями здоровья); </w:t>
      </w:r>
    </w:p>
    <w:p w:rsidR="009A6FCF" w:rsidRDefault="00194845">
      <w:pPr>
        <w:numPr>
          <w:ilvl w:val="0"/>
          <w:numId w:val="2"/>
        </w:numPr>
        <w:ind w:right="1125"/>
      </w:pPr>
      <w:r>
        <w:t>Допустимость ошибки (дизайн должен свести к минимуму о</w:t>
      </w:r>
      <w:r>
        <w:t xml:space="preserve">пасность или негативные последствия случайных или непреднамеренных действий); </w:t>
      </w:r>
    </w:p>
    <w:p w:rsidR="009A6FCF" w:rsidRDefault="00194845">
      <w:pPr>
        <w:numPr>
          <w:ilvl w:val="0"/>
          <w:numId w:val="2"/>
        </w:numPr>
        <w:ind w:right="1125"/>
      </w:pPr>
      <w:r>
        <w:t xml:space="preserve">Низкое физическое усилие (потребитель должен максимально эффективно и комфортно пользоваться дизайном, прилагая максимум усилий); </w:t>
      </w:r>
    </w:p>
    <w:p w:rsidR="009A6FCF" w:rsidRDefault="00194845">
      <w:pPr>
        <w:numPr>
          <w:ilvl w:val="0"/>
          <w:numId w:val="2"/>
        </w:numPr>
        <w:ind w:right="1125"/>
      </w:pPr>
      <w:r>
        <w:t xml:space="preserve">Размер и пространство доступа и использования </w:t>
      </w:r>
      <w:r>
        <w:t xml:space="preserve">(обеспечение видимости важных элементов и легкий доступ для любого пользования, в том числе для использования, при необходимости, вспомогательных средств или личного помощника). </w:t>
      </w:r>
    </w:p>
    <w:p w:rsidR="009A6FCF" w:rsidRDefault="00194845">
      <w:pPr>
        <w:spacing w:after="26" w:line="259" w:lineRule="auto"/>
        <w:ind w:left="0" w:right="1771" w:firstLine="0"/>
        <w:jc w:val="center"/>
      </w:pPr>
      <w:r>
        <w:rPr>
          <w:b/>
        </w:rPr>
        <w:t xml:space="preserve"> </w:t>
      </w:r>
    </w:p>
    <w:p w:rsidR="009A6FCF" w:rsidRDefault="00194845">
      <w:pPr>
        <w:spacing w:after="21" w:line="259" w:lineRule="auto"/>
        <w:ind w:left="10" w:right="1838"/>
        <w:jc w:val="center"/>
      </w:pPr>
      <w:r>
        <w:rPr>
          <w:b/>
        </w:rPr>
        <w:t xml:space="preserve">Таблица </w:t>
      </w:r>
    </w:p>
    <w:p w:rsidR="009A6FCF" w:rsidRDefault="00194845">
      <w:pPr>
        <w:spacing w:after="0" w:line="259" w:lineRule="auto"/>
        <w:ind w:left="2110" w:right="0"/>
        <w:jc w:val="left"/>
      </w:pPr>
      <w:r>
        <w:rPr>
          <w:b/>
        </w:rPr>
        <w:t xml:space="preserve"> повышения значений показателей доступности для инвалидов объектов</w:t>
      </w:r>
      <w:r>
        <w:rPr>
          <w:b/>
        </w:rPr>
        <w:t xml:space="preserve"> и услуг   </w:t>
      </w:r>
    </w:p>
    <w:p w:rsidR="009A6FCF" w:rsidRDefault="00194845">
      <w:pPr>
        <w:spacing w:after="0" w:line="259" w:lineRule="auto"/>
        <w:ind w:left="0" w:right="2097" w:firstLine="0"/>
        <w:jc w:val="center"/>
      </w:pPr>
      <w:r>
        <w:t xml:space="preserve"> </w:t>
      </w:r>
    </w:p>
    <w:tbl>
      <w:tblPr>
        <w:tblStyle w:val="TableGrid"/>
        <w:tblW w:w="14889" w:type="dxa"/>
        <w:tblInd w:w="-1" w:type="dxa"/>
        <w:tblCellMar>
          <w:top w:w="107" w:type="dxa"/>
          <w:left w:w="109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4964"/>
        <w:gridCol w:w="991"/>
        <w:gridCol w:w="994"/>
        <w:gridCol w:w="991"/>
        <w:gridCol w:w="994"/>
        <w:gridCol w:w="991"/>
        <w:gridCol w:w="994"/>
        <w:gridCol w:w="3970"/>
      </w:tblGrid>
      <w:tr w:rsidR="009A6FCF">
        <w:trPr>
          <w:trHeight w:val="1891"/>
        </w:trPr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682" w:right="810" w:firstLine="110"/>
            </w:pPr>
            <w:r>
              <w:t xml:space="preserve">Наименование показателя доступности для инвалидов объектов и услуг </w:t>
            </w:r>
          </w:p>
        </w:tc>
        <w:tc>
          <w:tcPr>
            <w:tcW w:w="595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77" w:lineRule="auto"/>
              <w:ind w:left="0" w:right="0" w:firstLine="0"/>
              <w:jc w:val="center"/>
            </w:pPr>
            <w:r>
              <w:t xml:space="preserve">Ожидаемые результаты повышения значений показателей доступности </w:t>
            </w:r>
          </w:p>
          <w:p w:rsidR="009A6FCF" w:rsidRDefault="00194845">
            <w:pPr>
              <w:spacing w:after="0" w:line="259" w:lineRule="auto"/>
              <w:ind w:left="0" w:right="99" w:firstLine="0"/>
              <w:jc w:val="center"/>
            </w:pPr>
            <w:r>
              <w:t xml:space="preserve">(представляются в %)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FCF" w:rsidRDefault="00194845">
            <w:pPr>
              <w:spacing w:after="0" w:line="237" w:lineRule="auto"/>
              <w:ind w:left="74" w:right="0" w:firstLine="610"/>
              <w:jc w:val="left"/>
            </w:pPr>
            <w:r>
              <w:t xml:space="preserve">Должностное лицо, ответственные за мониторинг и достижение </w:t>
            </w:r>
          </w:p>
          <w:p w:rsidR="009A6FCF" w:rsidRDefault="00194845">
            <w:pPr>
              <w:spacing w:after="0" w:line="259" w:lineRule="auto"/>
              <w:ind w:left="346" w:right="0" w:hanging="125"/>
            </w:pPr>
            <w:r>
              <w:t xml:space="preserve">запланированных значений показателей доступности </w:t>
            </w:r>
          </w:p>
        </w:tc>
      </w:tr>
      <w:tr w:rsidR="009A6FCF">
        <w:trPr>
          <w:trHeight w:val="637"/>
        </w:trPr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FCF" w:rsidRDefault="00376EF3">
            <w:pPr>
              <w:spacing w:after="0" w:line="259" w:lineRule="auto"/>
              <w:ind w:left="108" w:right="0" w:firstLine="0"/>
              <w:jc w:val="left"/>
            </w:pPr>
            <w:r>
              <w:t>2019</w:t>
            </w:r>
            <w:r w:rsidR="00194845"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FCF" w:rsidRDefault="00376EF3">
            <w:pPr>
              <w:spacing w:after="0" w:line="259" w:lineRule="auto"/>
              <w:ind w:left="118" w:right="0" w:firstLine="0"/>
              <w:jc w:val="left"/>
            </w:pPr>
            <w:r>
              <w:t>2020</w:t>
            </w:r>
            <w:r w:rsidR="00194845"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FCF" w:rsidRDefault="00376EF3">
            <w:pPr>
              <w:spacing w:after="0" w:line="259" w:lineRule="auto"/>
              <w:ind w:left="108" w:right="0" w:firstLine="0"/>
              <w:jc w:val="left"/>
            </w:pPr>
            <w:r>
              <w:t>2021</w:t>
            </w:r>
            <w:r w:rsidR="00194845"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FCF" w:rsidRDefault="00376EF3">
            <w:pPr>
              <w:spacing w:after="0" w:line="259" w:lineRule="auto"/>
              <w:ind w:left="110" w:right="0" w:firstLine="0"/>
              <w:jc w:val="left"/>
            </w:pPr>
            <w:r>
              <w:t>2022</w:t>
            </w:r>
            <w:r w:rsidR="00194845"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FCF" w:rsidRDefault="00376EF3">
            <w:pPr>
              <w:spacing w:after="0" w:line="259" w:lineRule="auto"/>
              <w:ind w:left="110" w:right="0" w:firstLine="0"/>
              <w:jc w:val="left"/>
            </w:pPr>
            <w:r>
              <w:t>2023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FCF" w:rsidRDefault="00376EF3">
            <w:pPr>
              <w:spacing w:after="0" w:line="259" w:lineRule="auto"/>
              <w:ind w:left="110" w:right="0" w:firstLine="0"/>
              <w:jc w:val="left"/>
            </w:pPr>
            <w:r>
              <w:t>2024</w:t>
            </w:r>
            <w:r w:rsidR="00194845">
              <w:t xml:space="preserve">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A6FCF">
        <w:trPr>
          <w:trHeight w:val="2148"/>
        </w:trPr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инвалидов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62" w:right="0" w:firstLine="0"/>
              <w:jc w:val="left"/>
            </w:pPr>
            <w:r>
              <w:t xml:space="preserve">100%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>100%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left"/>
            </w:pPr>
            <w:r>
              <w:t>100%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left"/>
            </w:pPr>
            <w:r>
              <w:t xml:space="preserve">100%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left"/>
            </w:pPr>
            <w:r>
              <w:t>100%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>100%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FCF" w:rsidRDefault="00376EF3">
            <w:pPr>
              <w:spacing w:after="0" w:line="259" w:lineRule="auto"/>
              <w:ind w:left="32" w:right="37" w:firstLine="0"/>
              <w:jc w:val="center"/>
            </w:pPr>
            <w:r>
              <w:t>завхоз</w:t>
            </w:r>
            <w:r w:rsidR="00194845">
              <w:t xml:space="preserve"> </w:t>
            </w:r>
          </w:p>
        </w:tc>
      </w:tr>
      <w:tr w:rsidR="009A6FCF">
        <w:trPr>
          <w:trHeight w:val="2150"/>
        </w:trPr>
        <w:tc>
          <w:tcPr>
            <w:tcW w:w="49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Удельный вес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0" w:right="3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376EF3">
            <w:pPr>
              <w:spacing w:after="0" w:line="259" w:lineRule="auto"/>
              <w:ind w:left="32" w:right="37" w:firstLine="0"/>
              <w:jc w:val="center"/>
            </w:pPr>
            <w:r>
              <w:t>завхоз</w:t>
            </w:r>
          </w:p>
        </w:tc>
      </w:tr>
      <w:tr w:rsidR="009A6FCF">
        <w:trPr>
          <w:trHeight w:val="550"/>
        </w:trPr>
        <w:tc>
          <w:tcPr>
            <w:tcW w:w="49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- ДП-В (доступно полностью всем)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A6FCF" w:rsidRDefault="00194845">
            <w:pPr>
              <w:spacing w:after="0" w:line="259" w:lineRule="auto"/>
              <w:ind w:left="0" w:right="71" w:firstLine="0"/>
              <w:jc w:val="center"/>
            </w:pPr>
            <w: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A6FCF" w:rsidRDefault="00194845">
            <w:pPr>
              <w:spacing w:after="0" w:line="259" w:lineRule="auto"/>
              <w:ind w:left="0" w:right="68" w:firstLine="0"/>
              <w:jc w:val="center"/>
            </w:pPr>
            <w: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A6FCF" w:rsidRDefault="00194845">
            <w:pPr>
              <w:spacing w:after="0" w:line="259" w:lineRule="auto"/>
              <w:ind w:left="0" w:right="71" w:firstLine="0"/>
              <w:jc w:val="center"/>
            </w:pPr>
            <w: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A6FCF" w:rsidRDefault="00194845">
            <w:pPr>
              <w:spacing w:after="0" w:line="259" w:lineRule="auto"/>
              <w:ind w:left="0" w:right="73" w:firstLine="0"/>
              <w:jc w:val="center"/>
            </w:pPr>
            <w: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A6FCF" w:rsidRDefault="00194845">
            <w:pPr>
              <w:spacing w:after="0" w:line="259" w:lineRule="auto"/>
              <w:ind w:left="0" w:right="71" w:firstLine="0"/>
              <w:jc w:val="center"/>
            </w:pPr>
            <w: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A6FCF" w:rsidRDefault="00194845">
            <w:pPr>
              <w:spacing w:after="0" w:line="259" w:lineRule="auto"/>
              <w:ind w:left="62" w:right="0" w:firstLine="0"/>
              <w:jc w:val="left"/>
            </w:pPr>
            <w:r>
              <w:t xml:space="preserve">100%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A6FCF">
        <w:trPr>
          <w:trHeight w:val="914"/>
        </w:trPr>
        <w:tc>
          <w:tcPr>
            <w:tcW w:w="49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>- ДП-И (</w:t>
            </w:r>
            <w:r>
              <w:rPr>
                <w:u w:val="single" w:color="000000"/>
              </w:rPr>
              <w:t>К</w:t>
            </w:r>
            <w:r>
              <w:t>,</w:t>
            </w:r>
            <w:r>
              <w:rPr>
                <w:u w:val="single" w:color="000000"/>
              </w:rPr>
              <w:t>О</w:t>
            </w:r>
            <w:r>
              <w:t>,</w:t>
            </w:r>
            <w:r>
              <w:rPr>
                <w:u w:val="single" w:color="000000"/>
              </w:rPr>
              <w:t>С</w:t>
            </w:r>
            <w:r>
              <w:t>,</w:t>
            </w:r>
            <w:r>
              <w:rPr>
                <w:u w:val="single" w:color="000000"/>
              </w:rPr>
              <w:t>Г</w:t>
            </w:r>
            <w:r>
              <w:t>,</w:t>
            </w:r>
            <w:r>
              <w:rPr>
                <w:u w:val="single" w:color="000000"/>
              </w:rPr>
              <w:t>У</w:t>
            </w:r>
            <w:r>
              <w:t xml:space="preserve">) (доступно полностью избирательно)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132" w:right="0" w:firstLine="0"/>
              <w:jc w:val="left"/>
            </w:pPr>
            <w:r>
              <w:t xml:space="preserve">90%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>90%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left"/>
            </w:pPr>
            <w:r>
              <w:t>90%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376EF3">
            <w:pPr>
              <w:spacing w:after="0" w:line="259" w:lineRule="auto"/>
              <w:ind w:left="0" w:right="0" w:firstLine="0"/>
              <w:jc w:val="left"/>
            </w:pPr>
            <w:r>
              <w:t>100%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376EF3">
            <w:pPr>
              <w:spacing w:after="0" w:line="259" w:lineRule="auto"/>
              <w:ind w:left="0" w:right="0" w:firstLine="0"/>
              <w:jc w:val="left"/>
            </w:pPr>
            <w:r>
              <w:t>100%</w:t>
            </w:r>
            <w:r w:rsidR="00194845"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>100%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A6FCF">
        <w:trPr>
          <w:trHeight w:val="862"/>
        </w:trPr>
        <w:tc>
          <w:tcPr>
            <w:tcW w:w="49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>- ДЧ-И (</w:t>
            </w:r>
            <w:r>
              <w:rPr>
                <w:u w:val="single" w:color="000000"/>
              </w:rPr>
              <w:t>К</w:t>
            </w:r>
            <w:r>
              <w:t>,</w:t>
            </w:r>
            <w:r>
              <w:rPr>
                <w:u w:val="single" w:color="000000"/>
              </w:rPr>
              <w:t>О</w:t>
            </w:r>
            <w:r>
              <w:t>,</w:t>
            </w:r>
            <w:r>
              <w:rPr>
                <w:u w:val="single" w:color="000000"/>
              </w:rPr>
              <w:t>С</w:t>
            </w:r>
            <w:r>
              <w:t>,</w:t>
            </w:r>
            <w:r>
              <w:rPr>
                <w:u w:val="single" w:color="000000"/>
              </w:rPr>
              <w:t>Г</w:t>
            </w:r>
            <w:r>
              <w:t>,</w:t>
            </w:r>
            <w:r>
              <w:rPr>
                <w:u w:val="single" w:color="000000"/>
              </w:rPr>
              <w:t>У</w:t>
            </w:r>
            <w:r>
              <w:t xml:space="preserve">) (доступно частично избирательно)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132" w:right="0" w:firstLine="0"/>
              <w:jc w:val="left"/>
            </w:pPr>
            <w:r>
              <w:t xml:space="preserve">90%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>90%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left"/>
            </w:pPr>
            <w:r>
              <w:t>90%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376EF3">
            <w:pPr>
              <w:spacing w:after="0" w:line="259" w:lineRule="auto"/>
              <w:ind w:left="0" w:right="0" w:firstLine="0"/>
              <w:jc w:val="left"/>
            </w:pPr>
            <w:r>
              <w:t>100%</w:t>
            </w:r>
            <w:r w:rsidR="00194845"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376EF3">
            <w:pPr>
              <w:spacing w:after="0" w:line="259" w:lineRule="auto"/>
              <w:ind w:left="0" w:right="0" w:firstLine="0"/>
              <w:jc w:val="left"/>
            </w:pPr>
            <w:r>
              <w:t>100%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>100%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9A6FCF" w:rsidRDefault="009A6FCF">
      <w:pPr>
        <w:spacing w:after="0" w:line="259" w:lineRule="auto"/>
        <w:ind w:left="-10" w:right="0" w:firstLine="0"/>
        <w:jc w:val="left"/>
      </w:pPr>
    </w:p>
    <w:p w:rsidR="009A6FCF" w:rsidRDefault="00194845">
      <w:pPr>
        <w:spacing w:after="0" w:line="259" w:lineRule="auto"/>
        <w:ind w:left="0" w:right="4001" w:firstLine="0"/>
        <w:jc w:val="right"/>
      </w:pPr>
      <w:r>
        <w:t xml:space="preserve">          </w:t>
      </w:r>
    </w:p>
    <w:p w:rsidR="009A6FCF" w:rsidRDefault="0019484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9A6FCF" w:rsidRDefault="0019484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9A6FCF" w:rsidRDefault="0019484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9A6FCF" w:rsidRDefault="0019484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9A6FCF" w:rsidRDefault="00194845">
      <w:pPr>
        <w:spacing w:after="0" w:line="259" w:lineRule="auto"/>
        <w:ind w:left="0" w:right="1065" w:firstLine="0"/>
        <w:jc w:val="center"/>
      </w:pPr>
      <w:r>
        <w:t xml:space="preserve"> </w:t>
      </w:r>
    </w:p>
    <w:p w:rsidR="009A6FCF" w:rsidRDefault="00194845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194845" w:rsidRDefault="00194845">
      <w:pPr>
        <w:spacing w:after="0" w:line="259" w:lineRule="auto"/>
        <w:ind w:left="0" w:right="0" w:firstLine="0"/>
        <w:jc w:val="left"/>
        <w:rPr>
          <w:b/>
        </w:rPr>
      </w:pPr>
    </w:p>
    <w:p w:rsidR="00194845" w:rsidRDefault="00194845">
      <w:pPr>
        <w:spacing w:after="0" w:line="259" w:lineRule="auto"/>
        <w:ind w:left="0" w:right="0" w:firstLine="0"/>
        <w:jc w:val="left"/>
        <w:rPr>
          <w:b/>
        </w:rPr>
      </w:pPr>
    </w:p>
    <w:p w:rsidR="00194845" w:rsidRDefault="00194845">
      <w:pPr>
        <w:spacing w:after="0" w:line="259" w:lineRule="auto"/>
        <w:ind w:left="0" w:right="0" w:firstLine="0"/>
        <w:jc w:val="left"/>
        <w:rPr>
          <w:b/>
        </w:rPr>
      </w:pPr>
    </w:p>
    <w:p w:rsidR="00194845" w:rsidRDefault="00194845">
      <w:pPr>
        <w:spacing w:after="0" w:line="259" w:lineRule="auto"/>
        <w:ind w:left="0" w:right="0" w:firstLine="0"/>
        <w:jc w:val="left"/>
        <w:rPr>
          <w:b/>
        </w:rPr>
      </w:pPr>
    </w:p>
    <w:p w:rsidR="00194845" w:rsidRDefault="00194845">
      <w:pPr>
        <w:spacing w:after="0" w:line="259" w:lineRule="auto"/>
        <w:ind w:left="0" w:right="0" w:firstLine="0"/>
        <w:jc w:val="left"/>
        <w:rPr>
          <w:b/>
        </w:rPr>
      </w:pPr>
    </w:p>
    <w:p w:rsidR="00194845" w:rsidRDefault="00194845">
      <w:pPr>
        <w:spacing w:after="0" w:line="259" w:lineRule="auto"/>
        <w:ind w:left="0" w:right="0" w:firstLine="0"/>
        <w:jc w:val="left"/>
      </w:pPr>
    </w:p>
    <w:p w:rsidR="009A6FCF" w:rsidRDefault="00194845">
      <w:pPr>
        <w:spacing w:after="0" w:line="259" w:lineRule="auto"/>
        <w:ind w:left="0" w:right="1065" w:firstLine="0"/>
        <w:jc w:val="center"/>
      </w:pPr>
      <w:r>
        <w:rPr>
          <w:b/>
        </w:rPr>
        <w:t xml:space="preserve"> </w:t>
      </w:r>
    </w:p>
    <w:p w:rsidR="009A6FCF" w:rsidRDefault="00194845">
      <w:pPr>
        <w:spacing w:after="30" w:line="259" w:lineRule="auto"/>
        <w:ind w:left="0" w:right="1065" w:firstLine="0"/>
        <w:jc w:val="center"/>
      </w:pPr>
      <w:r>
        <w:rPr>
          <w:b/>
        </w:rPr>
        <w:t xml:space="preserve"> </w:t>
      </w:r>
    </w:p>
    <w:p w:rsidR="009A6FCF" w:rsidRDefault="00194845">
      <w:pPr>
        <w:spacing w:after="0" w:line="259" w:lineRule="auto"/>
        <w:ind w:left="161" w:right="0"/>
        <w:jc w:val="left"/>
      </w:pPr>
      <w:r>
        <w:rPr>
          <w:b/>
        </w:rPr>
        <w:lastRenderedPageBreak/>
        <w:t xml:space="preserve">Перечень мероприятий, реализуемых для достижения запланированных значений показателей доступности для </w:t>
      </w:r>
    </w:p>
    <w:p w:rsidR="009A6FCF" w:rsidRDefault="00194845">
      <w:pPr>
        <w:spacing w:after="0" w:line="259" w:lineRule="auto"/>
        <w:ind w:left="4568" w:right="4295" w:firstLine="5434"/>
        <w:jc w:val="left"/>
      </w:pPr>
      <w:r>
        <w:rPr>
          <w:b/>
          <w:sz w:val="18"/>
        </w:rPr>
        <w:t xml:space="preserve"> </w:t>
      </w:r>
      <w:r>
        <w:rPr>
          <w:b/>
        </w:rPr>
        <w:t xml:space="preserve">инвалидов </w:t>
      </w:r>
      <w:proofErr w:type="gramStart"/>
      <w:r>
        <w:rPr>
          <w:b/>
        </w:rPr>
        <w:t>в  МБОУ</w:t>
      </w:r>
      <w:proofErr w:type="gramEnd"/>
      <w:r>
        <w:rPr>
          <w:b/>
        </w:rPr>
        <w:t xml:space="preserve"> СОШ </w:t>
      </w:r>
      <w:proofErr w:type="spellStart"/>
      <w:r>
        <w:rPr>
          <w:b/>
        </w:rPr>
        <w:t>пос.Известковый</w:t>
      </w:r>
      <w:proofErr w:type="spellEnd"/>
    </w:p>
    <w:p w:rsidR="009A6FCF" w:rsidRDefault="00194845">
      <w:pPr>
        <w:spacing w:after="0" w:line="259" w:lineRule="auto"/>
        <w:ind w:left="300" w:right="0" w:firstLine="0"/>
        <w:jc w:val="center"/>
      </w:pPr>
      <w:r>
        <w:rPr>
          <w:b/>
          <w:sz w:val="18"/>
        </w:rPr>
        <w:t xml:space="preserve">                                </w:t>
      </w:r>
    </w:p>
    <w:p w:rsidR="009A6FCF" w:rsidRDefault="00194845">
      <w:pPr>
        <w:spacing w:after="0" w:line="259" w:lineRule="auto"/>
        <w:ind w:left="1805" w:right="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4796" w:type="dxa"/>
        <w:tblInd w:w="-118" w:type="dxa"/>
        <w:tblCellMar>
          <w:top w:w="7" w:type="dxa"/>
          <w:left w:w="11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244"/>
        <w:gridCol w:w="2462"/>
        <w:gridCol w:w="2228"/>
        <w:gridCol w:w="2124"/>
        <w:gridCol w:w="3053"/>
      </w:tblGrid>
      <w:tr w:rsidR="009A6FCF">
        <w:trPr>
          <w:trHeight w:val="258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17" w:line="259" w:lineRule="auto"/>
              <w:ind w:left="96" w:right="0" w:firstLine="0"/>
              <w:jc w:val="left"/>
            </w:pPr>
            <w:r>
              <w:t xml:space="preserve">№ </w:t>
            </w:r>
          </w:p>
          <w:p w:rsidR="009A6FCF" w:rsidRDefault="00194845">
            <w:pPr>
              <w:spacing w:after="0" w:line="259" w:lineRule="auto"/>
              <w:ind w:left="43" w:right="0" w:firstLine="0"/>
              <w:jc w:val="left"/>
            </w:pPr>
            <w:r>
              <w:t xml:space="preserve">п/п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103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37" w:lineRule="auto"/>
              <w:ind w:left="0" w:right="0" w:firstLine="0"/>
              <w:jc w:val="center"/>
            </w:pPr>
            <w:r>
              <w:t xml:space="preserve">Нормативно правовой акт </w:t>
            </w:r>
          </w:p>
          <w:p w:rsidR="009A6FCF" w:rsidRDefault="00194845">
            <w:pPr>
              <w:spacing w:after="0" w:line="237" w:lineRule="auto"/>
              <w:ind w:left="0" w:right="0" w:firstLine="0"/>
              <w:jc w:val="center"/>
            </w:pPr>
            <w:r>
              <w:t xml:space="preserve">(программа), иной документ, </w:t>
            </w:r>
          </w:p>
          <w:p w:rsidR="009A6FCF" w:rsidRDefault="00194845">
            <w:pPr>
              <w:spacing w:after="0" w:line="259" w:lineRule="auto"/>
              <w:ind w:left="0" w:right="106" w:firstLine="0"/>
              <w:jc w:val="center"/>
            </w:pPr>
            <w:r>
              <w:t xml:space="preserve">которым </w:t>
            </w:r>
          </w:p>
          <w:p w:rsidR="009A6FCF" w:rsidRDefault="00194845">
            <w:pPr>
              <w:spacing w:after="0" w:line="259" w:lineRule="auto"/>
              <w:ind w:left="7" w:right="0" w:hanging="7"/>
              <w:jc w:val="center"/>
            </w:pPr>
            <w:r>
              <w:t xml:space="preserve">предусмотрено проведения мероприятия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 xml:space="preserve">Ответственные исполнители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3" w:firstLine="0"/>
              <w:jc w:val="center"/>
            </w:pPr>
            <w:r>
              <w:t xml:space="preserve">Срок реализации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96" w:right="0" w:firstLine="0"/>
              <w:jc w:val="left"/>
            </w:pPr>
            <w:r>
              <w:t xml:space="preserve">Ожидаемый результат </w:t>
            </w:r>
          </w:p>
        </w:tc>
      </w:tr>
      <w:tr w:rsidR="009A6FCF">
        <w:trPr>
          <w:trHeight w:val="97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40" w:firstLine="0"/>
              <w:jc w:val="center"/>
            </w:pPr>
            <w:r>
              <w:t xml:space="preserve"> </w:t>
            </w:r>
          </w:p>
        </w:tc>
        <w:tc>
          <w:tcPr>
            <w:tcW w:w="11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FCF" w:rsidRDefault="00194845">
            <w:pPr>
              <w:spacing w:after="29" w:line="259" w:lineRule="auto"/>
              <w:ind w:left="3018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A6FCF" w:rsidRDefault="00194845">
            <w:pPr>
              <w:spacing w:after="0" w:line="259" w:lineRule="auto"/>
              <w:ind w:left="0" w:right="285" w:firstLine="0"/>
              <w:jc w:val="right"/>
            </w:pPr>
            <w:r>
              <w:rPr>
                <w:b/>
              </w:rPr>
              <w:t xml:space="preserve">Раздел I. Совершенствование нормативной правовой базы </w:t>
            </w:r>
          </w:p>
          <w:p w:rsidR="009A6FCF" w:rsidRDefault="00194845">
            <w:pPr>
              <w:spacing w:after="0" w:line="259" w:lineRule="auto"/>
              <w:ind w:left="3018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6FCF">
        <w:trPr>
          <w:trHeight w:val="129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55" w:right="0" w:firstLine="0"/>
              <w:jc w:val="left"/>
            </w:pPr>
            <w:r>
              <w:t xml:space="preserve">1.1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43" w:firstLine="0"/>
              <w:jc w:val="left"/>
            </w:pPr>
            <w:r>
              <w:t xml:space="preserve">Изучение законодательства РФ в области обеспечения доступности для объектов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18" w:right="55" w:firstLine="0"/>
              <w:jc w:val="center"/>
            </w:pPr>
            <w:r>
              <w:t xml:space="preserve">Нормативные акты РФ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37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37" w:lineRule="auto"/>
              <w:ind w:left="0" w:right="0" w:firstLine="0"/>
              <w:jc w:val="center"/>
            </w:pPr>
            <w:r>
              <w:t xml:space="preserve">Весь срок действия </w:t>
            </w:r>
          </w:p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 xml:space="preserve">«дорожной карты»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Владение нормативной базы </w:t>
            </w:r>
          </w:p>
        </w:tc>
      </w:tr>
      <w:tr w:rsidR="009A6FCF">
        <w:trPr>
          <w:trHeight w:val="387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19" w:right="0" w:firstLine="0"/>
              <w:jc w:val="left"/>
            </w:pPr>
            <w:r>
              <w:t xml:space="preserve">1.2. 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118" w:firstLine="0"/>
              <w:jc w:val="left"/>
            </w:pPr>
            <w:r>
              <w:t xml:space="preserve">Создание рабочей группы - </w:t>
            </w:r>
            <w:r>
              <w:t xml:space="preserve">Разработка Положения о рабочей группе по повышению показателя доступности объектов и услуг для детей – инвалидов и их родителей.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Издание приказа о создании рабочей группы МБОУ СОШ </w:t>
            </w:r>
            <w:proofErr w:type="spellStart"/>
            <w:r>
              <w:t>пос.Известковый</w:t>
            </w:r>
            <w:proofErr w:type="spellEnd"/>
            <w:r>
              <w:t xml:space="preserve"> по повышению показателя доступности объектов и услуг для де</w:t>
            </w:r>
            <w:r>
              <w:t xml:space="preserve">тей – </w:t>
            </w:r>
            <w:r>
              <w:lastRenderedPageBreak/>
              <w:t xml:space="preserve">инвалидов и их родителей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Директор учреждения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65" w:firstLine="0"/>
              <w:jc w:val="left"/>
            </w:pPr>
            <w:r>
              <w:t xml:space="preserve">Разработка и реализация плана мероприятий по повышению показателей доступности объектов и услуг в полном объеме </w:t>
            </w:r>
          </w:p>
        </w:tc>
      </w:tr>
      <w:tr w:rsidR="009A6FCF">
        <w:trPr>
          <w:trHeight w:val="65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2" w:right="0" w:firstLine="0"/>
              <w:jc w:val="left"/>
            </w:pPr>
            <w:r>
              <w:lastRenderedPageBreak/>
              <w:t xml:space="preserve">1.3.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</w:pPr>
            <w:r>
              <w:t xml:space="preserve">Создание базы данных на обучающихся детей – инвалидов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33" w:firstLine="0"/>
              <w:jc w:val="center"/>
            </w:pPr>
            <w: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 xml:space="preserve">Заместитель директора по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 xml:space="preserve">Весь срок действия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9A6FCF" w:rsidRDefault="009A6FCF">
      <w:pPr>
        <w:spacing w:after="0" w:line="259" w:lineRule="auto"/>
        <w:ind w:left="-1133" w:right="1028" w:firstLine="0"/>
        <w:jc w:val="left"/>
      </w:pPr>
    </w:p>
    <w:tbl>
      <w:tblPr>
        <w:tblStyle w:val="TableGrid"/>
        <w:tblW w:w="14796" w:type="dxa"/>
        <w:tblInd w:w="-118" w:type="dxa"/>
        <w:tblCellMar>
          <w:top w:w="9" w:type="dxa"/>
          <w:left w:w="113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684"/>
        <w:gridCol w:w="4244"/>
        <w:gridCol w:w="2462"/>
        <w:gridCol w:w="2228"/>
        <w:gridCol w:w="2124"/>
        <w:gridCol w:w="3054"/>
      </w:tblGrid>
      <w:tr w:rsidR="009A6FCF">
        <w:trPr>
          <w:trHeight w:val="65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и регулярное его обновление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44" w:firstLine="0"/>
              <w:jc w:val="center"/>
            </w:pPr>
            <w:r>
              <w:t xml:space="preserve">УВР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>«дорожной карты»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6FCF">
        <w:trPr>
          <w:trHeight w:val="125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19" w:right="0" w:firstLine="0"/>
              <w:jc w:val="center"/>
            </w:pPr>
            <w:r>
              <w:t xml:space="preserve"> </w:t>
            </w:r>
          </w:p>
        </w:tc>
        <w:tc>
          <w:tcPr>
            <w:tcW w:w="1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29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A6FCF" w:rsidRDefault="00194845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Раздел I </w:t>
            </w:r>
            <w:proofErr w:type="spellStart"/>
            <w:r>
              <w:rPr>
                <w:b/>
              </w:rPr>
              <w:t>I.Мероприятия</w:t>
            </w:r>
            <w:proofErr w:type="spellEnd"/>
            <w:r>
              <w:rPr>
                <w:b/>
              </w:rPr>
              <w:t xml:space="preserve"> по поэтапному повышению показателей доступности для инвалидов объектов </w:t>
            </w:r>
            <w:proofErr w:type="gramStart"/>
            <w:r>
              <w:rPr>
                <w:b/>
              </w:rPr>
              <w:t>социальной  инфраструктуры</w:t>
            </w:r>
            <w:proofErr w:type="gramEnd"/>
            <w:r>
              <w:rPr>
                <w:b/>
              </w:rPr>
              <w:t xml:space="preserve">, транспортных средств, связи и информации </w:t>
            </w:r>
          </w:p>
          <w:p w:rsidR="009A6FCF" w:rsidRDefault="00194845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A6FCF">
        <w:trPr>
          <w:trHeight w:val="9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2.1. </w:t>
            </w:r>
          </w:p>
        </w:tc>
        <w:tc>
          <w:tcPr>
            <w:tcW w:w="1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29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A6FCF" w:rsidRDefault="00194845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Слабослышащие и слабовидящие группы: </w:t>
            </w:r>
          </w:p>
          <w:p w:rsidR="009A6FCF" w:rsidRDefault="00194845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A6FCF">
        <w:trPr>
          <w:trHeight w:val="65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50" w:firstLine="0"/>
              <w:jc w:val="center"/>
            </w:pPr>
            <w:r>
              <w:t xml:space="preserve">1.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Тактильные пиктограммы с азбукой Брайля 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38" w:lineRule="auto"/>
              <w:ind w:left="0" w:right="0" w:firstLine="0"/>
              <w:jc w:val="center"/>
            </w:pPr>
            <w:r>
              <w:t xml:space="preserve">Карта достижения доступности для </w:t>
            </w:r>
          </w:p>
          <w:p w:rsidR="009A6FCF" w:rsidRDefault="00194845" w:rsidP="00194845">
            <w:pPr>
              <w:spacing w:after="54" w:line="237" w:lineRule="auto"/>
              <w:ind w:left="0" w:right="0" w:firstLine="0"/>
              <w:jc w:val="center"/>
            </w:pPr>
            <w:r>
              <w:t xml:space="preserve">инвалидов МБОУ СОШ </w:t>
            </w:r>
            <w:proofErr w:type="spellStart"/>
            <w:r>
              <w:t>пос.Известковый</w:t>
            </w:r>
            <w:proofErr w:type="spellEnd"/>
            <w:r>
              <w:t xml:space="preserve"> 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37" w:lineRule="auto"/>
              <w:ind w:left="0" w:right="0" w:firstLine="0"/>
              <w:jc w:val="center"/>
            </w:pPr>
            <w:r>
              <w:t xml:space="preserve">Рабочая группа по повышению показателя </w:t>
            </w:r>
          </w:p>
          <w:p w:rsidR="009A6FCF" w:rsidRDefault="00194845">
            <w:pPr>
              <w:spacing w:after="0" w:line="239" w:lineRule="auto"/>
              <w:ind w:left="0" w:right="0" w:firstLine="0"/>
              <w:jc w:val="center"/>
            </w:pPr>
            <w:r>
              <w:t xml:space="preserve">доступности объектов и </w:t>
            </w:r>
          </w:p>
          <w:p w:rsidR="009A6FCF" w:rsidRDefault="00194845">
            <w:pPr>
              <w:spacing w:after="24" w:line="259" w:lineRule="auto"/>
              <w:ind w:left="67" w:right="0" w:firstLine="0"/>
              <w:jc w:val="left"/>
            </w:pPr>
            <w:r>
              <w:t xml:space="preserve">услуг для детей </w:t>
            </w:r>
          </w:p>
          <w:p w:rsidR="009A6FCF" w:rsidRDefault="00194845">
            <w:pPr>
              <w:spacing w:after="0" w:line="259" w:lineRule="auto"/>
              <w:ind w:left="13" w:right="0" w:firstLine="0"/>
              <w:jc w:val="center"/>
            </w:pPr>
            <w:r>
              <w:lastRenderedPageBreak/>
              <w:t xml:space="preserve">– инвалидов и их родителей 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4" w:right="0" w:hanging="4"/>
              <w:jc w:val="center"/>
            </w:pPr>
            <w:r>
              <w:lastRenderedPageBreak/>
              <w:t xml:space="preserve">При наличии денежных средств 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Повышение уровня доступности в МБОУ СОШ  </w:t>
            </w:r>
            <w:proofErr w:type="spellStart"/>
            <w:r>
              <w:t>пос.Известковый</w:t>
            </w:r>
            <w:r>
              <w:t>для</w:t>
            </w:r>
            <w:proofErr w:type="spellEnd"/>
            <w:r>
              <w:t xml:space="preserve"> детей-инвалидов в процессе обучения </w:t>
            </w:r>
          </w:p>
        </w:tc>
      </w:tr>
      <w:tr w:rsidR="009A6FCF">
        <w:trPr>
          <w:trHeight w:val="33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50" w:firstLine="0"/>
              <w:jc w:val="center"/>
            </w:pPr>
            <w:r>
              <w:t xml:space="preserve">2.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Противоскользящие покрытия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6FCF">
        <w:trPr>
          <w:trHeight w:val="65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50" w:firstLine="0"/>
              <w:jc w:val="center"/>
            </w:pPr>
            <w:r>
              <w:t xml:space="preserve">3.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Ленты повышенной контрастности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6FCF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50" w:firstLine="0"/>
              <w:jc w:val="center"/>
            </w:pPr>
            <w:r>
              <w:t xml:space="preserve">4.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Индукционные системы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6FCF">
        <w:trPr>
          <w:trHeight w:val="33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50" w:firstLine="0"/>
              <w:jc w:val="center"/>
            </w:pPr>
            <w:r>
              <w:lastRenderedPageBreak/>
              <w:t xml:space="preserve">5.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Сигнализатор звука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6FCF">
        <w:trPr>
          <w:trHeight w:val="65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50" w:firstLine="0"/>
              <w:jc w:val="center"/>
            </w:pPr>
            <w:r>
              <w:lastRenderedPageBreak/>
              <w:t xml:space="preserve">6.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Информационное табло бегущая строка для улиц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6FCF">
        <w:trPr>
          <w:trHeight w:val="65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50" w:firstLine="0"/>
              <w:jc w:val="center"/>
            </w:pPr>
            <w:r>
              <w:t xml:space="preserve">7.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Информационное табло бегущая строка для помещения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6FCF">
        <w:trPr>
          <w:trHeight w:val="97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</w:rPr>
              <w:t xml:space="preserve">2.2. </w:t>
            </w:r>
          </w:p>
        </w:tc>
        <w:tc>
          <w:tcPr>
            <w:tcW w:w="1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29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9A6FCF" w:rsidRDefault="00194845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Маломобильные группы: </w:t>
            </w:r>
          </w:p>
          <w:p w:rsidR="009A6FCF" w:rsidRDefault="00194845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A6FCF">
        <w:trPr>
          <w:trHeight w:val="65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50" w:firstLine="0"/>
              <w:jc w:val="center"/>
            </w:pPr>
            <w:r>
              <w:t xml:space="preserve">1.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Зона для парковки (стоянки) автомобиля </w: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39" w:lineRule="auto"/>
              <w:ind w:left="0" w:right="0" w:firstLine="0"/>
              <w:jc w:val="center"/>
            </w:pPr>
            <w:r>
              <w:t xml:space="preserve">Карта достижения доступности для </w:t>
            </w:r>
          </w:p>
          <w:p w:rsidR="009A6FCF" w:rsidRDefault="00194845">
            <w:pPr>
              <w:spacing w:after="51" w:line="238" w:lineRule="auto"/>
              <w:ind w:left="0" w:right="0" w:firstLine="0"/>
              <w:jc w:val="center"/>
            </w:pPr>
            <w:r>
              <w:t>инвалидов МБОУ СОШ</w:t>
            </w:r>
            <w:r>
              <w:t xml:space="preserve"> пос. </w:t>
            </w:r>
          </w:p>
          <w:p w:rsidR="009A6FCF" w:rsidRDefault="00194845">
            <w:pPr>
              <w:spacing w:after="0" w:line="259" w:lineRule="auto"/>
              <w:ind w:left="0" w:right="47" w:firstLine="0"/>
              <w:jc w:val="center"/>
            </w:pPr>
            <w:r>
              <w:t>Известковый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38" w:lineRule="auto"/>
              <w:ind w:left="0" w:right="0" w:firstLine="0"/>
              <w:jc w:val="center"/>
            </w:pPr>
            <w:r>
              <w:t xml:space="preserve">Рабочая группа по повышению показателя </w:t>
            </w:r>
          </w:p>
          <w:p w:rsidR="009A6FCF" w:rsidRDefault="00194845">
            <w:pPr>
              <w:spacing w:after="0" w:line="237" w:lineRule="auto"/>
              <w:ind w:left="0" w:right="0" w:firstLine="0"/>
              <w:jc w:val="center"/>
            </w:pPr>
            <w:r>
              <w:t xml:space="preserve">доступности объектов и </w:t>
            </w:r>
          </w:p>
          <w:p w:rsidR="009A6FCF" w:rsidRDefault="00194845">
            <w:pPr>
              <w:spacing w:after="23" w:line="259" w:lineRule="auto"/>
              <w:ind w:left="67" w:right="0" w:firstLine="0"/>
              <w:jc w:val="left"/>
            </w:pPr>
            <w:r>
              <w:t xml:space="preserve">услуг для детей </w:t>
            </w:r>
          </w:p>
          <w:p w:rsidR="009A6FCF" w:rsidRDefault="00194845">
            <w:pPr>
              <w:spacing w:after="0" w:line="278" w:lineRule="auto"/>
              <w:ind w:left="13" w:right="0" w:firstLine="0"/>
              <w:jc w:val="center"/>
            </w:pPr>
            <w:r>
              <w:t xml:space="preserve">– инвалидов и их родителей </w:t>
            </w:r>
          </w:p>
          <w:p w:rsidR="009A6FCF" w:rsidRDefault="00194845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</w:p>
          <w:p w:rsidR="009A6FCF" w:rsidRDefault="00194845">
            <w:pPr>
              <w:spacing w:after="0" w:line="259" w:lineRule="auto"/>
              <w:ind w:left="22" w:right="0" w:firstLine="0"/>
              <w:jc w:val="center"/>
            </w:pPr>
            <w:r>
              <w:t xml:space="preserve"> 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4" w:right="0" w:hanging="4"/>
              <w:jc w:val="center"/>
            </w:pPr>
            <w:r>
              <w:t xml:space="preserve">При наличии денежных средств </w:t>
            </w:r>
          </w:p>
        </w:tc>
        <w:tc>
          <w:tcPr>
            <w:tcW w:w="3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Повышение уровня доступности в МБОУ СОШ </w:t>
            </w:r>
            <w:proofErr w:type="spellStart"/>
            <w:r>
              <w:t>пос.Известковый</w:t>
            </w:r>
            <w:proofErr w:type="spellEnd"/>
            <w:r>
              <w:t xml:space="preserve"> для детей-инвалидов в процессе обучения </w:t>
            </w:r>
          </w:p>
        </w:tc>
      </w:tr>
      <w:tr w:rsidR="009A6FCF">
        <w:trPr>
          <w:trHeight w:val="33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50" w:firstLine="0"/>
              <w:jc w:val="center"/>
            </w:pPr>
            <w:r>
              <w:t xml:space="preserve">2.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Места отдыха на пути движения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6FCF">
        <w:trPr>
          <w:trHeight w:val="22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50" w:firstLine="0"/>
              <w:jc w:val="center"/>
            </w:pPr>
            <w:r>
              <w:t xml:space="preserve">3.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Регулируемые парты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9A6FC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A6FCF">
        <w:trPr>
          <w:trHeight w:val="162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31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9A6FCF" w:rsidRDefault="00194845">
            <w:pPr>
              <w:spacing w:after="0" w:line="281" w:lineRule="auto"/>
              <w:ind w:left="2" w:right="0" w:firstLine="0"/>
              <w:jc w:val="left"/>
            </w:pPr>
            <w:r>
              <w:rPr>
                <w:b/>
              </w:rPr>
              <w:t xml:space="preserve">Раздел </w:t>
            </w:r>
            <w:proofErr w:type="spellStart"/>
            <w:r>
              <w:rPr>
                <w:b/>
              </w:rPr>
              <w:t>III.Мероприятия</w:t>
            </w:r>
            <w:proofErr w:type="spellEnd"/>
            <w:r>
              <w:rPr>
                <w:b/>
              </w:rPr>
              <w:t xml:space="preserve"> по поэтапному повышению значений доступности предоставляемых инвалидам услуг с учетом имеющихся у них нарушений функций организма, а также по оказанию им помощи </w:t>
            </w:r>
            <w:r>
              <w:rPr>
                <w:b/>
              </w:rPr>
              <w:t xml:space="preserve">в преодолении барьеров, препятствующих пользованию объектами и услугами </w:t>
            </w:r>
          </w:p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9A6FCF">
        <w:trPr>
          <w:trHeight w:val="129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2" w:right="0" w:firstLine="0"/>
              <w:jc w:val="left"/>
            </w:pPr>
            <w:r>
              <w:t xml:space="preserve">3.1.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24" w:firstLine="0"/>
              <w:jc w:val="left"/>
            </w:pPr>
            <w:r>
              <w:t xml:space="preserve">Разработка индивидуальных маршрутов сопровождения детей- инвалидов согласно ИПР ребенка-инвалида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39" w:lineRule="auto"/>
              <w:ind w:left="0" w:right="0" w:firstLine="0"/>
              <w:jc w:val="center"/>
            </w:pPr>
            <w:r>
              <w:t xml:space="preserve">Индивидуальная программа </w:t>
            </w:r>
          </w:p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 xml:space="preserve">обучения для детей-инвалидов 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78" w:lineRule="auto"/>
              <w:ind w:left="0" w:right="0" w:firstLine="0"/>
              <w:jc w:val="center"/>
            </w:pPr>
            <w:r>
              <w:t xml:space="preserve">Педагогические работники </w:t>
            </w:r>
          </w:p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 xml:space="preserve">учреждения образования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39" w:lineRule="auto"/>
              <w:ind w:left="0" w:right="0" w:firstLine="0"/>
              <w:jc w:val="center"/>
            </w:pPr>
            <w:r>
              <w:t xml:space="preserve">Весь срок действия </w:t>
            </w:r>
          </w:p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 xml:space="preserve">«дорожной карты»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5" w:firstLine="0"/>
              <w:jc w:val="left"/>
            </w:pPr>
            <w:r>
              <w:t xml:space="preserve">Сопровождение </w:t>
            </w:r>
            <w:proofErr w:type="spellStart"/>
            <w:r>
              <w:t>детейинвалидов</w:t>
            </w:r>
            <w:proofErr w:type="spellEnd"/>
            <w:r>
              <w:t xml:space="preserve"> в рамках инклюзивного обучения </w:t>
            </w:r>
          </w:p>
        </w:tc>
      </w:tr>
      <w:tr w:rsidR="009A6FCF">
        <w:trPr>
          <w:trHeight w:val="290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2" w:right="0" w:firstLine="0"/>
              <w:jc w:val="left"/>
            </w:pPr>
            <w:r>
              <w:lastRenderedPageBreak/>
              <w:t xml:space="preserve">3.2.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Разработка положения об оказании психологической помощи детям-инвалидам и их семьям 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50" w:right="0" w:firstLine="0"/>
              <w:jc w:val="left"/>
            </w:pPr>
            <w:r>
              <w:t xml:space="preserve">Приказ директора </w:t>
            </w:r>
          </w:p>
          <w:p w:rsidR="009A6FCF" w:rsidRDefault="00194845">
            <w:pPr>
              <w:spacing w:after="2" w:line="237" w:lineRule="auto"/>
              <w:ind w:left="0" w:right="0" w:firstLine="0"/>
              <w:jc w:val="center"/>
            </w:pPr>
            <w:r>
              <w:t>МБОУ СОШ пос. Известковый</w:t>
            </w:r>
            <w:r>
              <w:t xml:space="preserve"> о </w:t>
            </w:r>
          </w:p>
          <w:p w:rsidR="009A6FCF" w:rsidRDefault="00194845">
            <w:pPr>
              <w:spacing w:after="0" w:line="237" w:lineRule="auto"/>
              <w:ind w:left="0" w:right="0" w:firstLine="0"/>
              <w:jc w:val="center"/>
            </w:pPr>
            <w:r>
              <w:t xml:space="preserve">положении по оказании </w:t>
            </w:r>
          </w:p>
          <w:p w:rsidR="009A6FCF" w:rsidRDefault="00194845">
            <w:pPr>
              <w:spacing w:after="0" w:line="276" w:lineRule="auto"/>
              <w:ind w:left="0" w:right="0" w:firstLine="0"/>
              <w:jc w:val="center"/>
            </w:pPr>
            <w:r>
              <w:t>психологической помощи детям-</w:t>
            </w:r>
          </w:p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 xml:space="preserve">инвалидам и их семьям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 xml:space="preserve">Педагог - психолог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>Ноябрь-декабрь 2019</w:t>
            </w:r>
            <w:r>
              <w:t xml:space="preserve"> 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24" w:firstLine="0"/>
              <w:jc w:val="left"/>
            </w:pPr>
            <w:r>
              <w:t xml:space="preserve">Оказание помощи детям-инвалидам и их семьям </w:t>
            </w:r>
            <w:r>
              <w:t xml:space="preserve">по интересующимся их вопросам и </w:t>
            </w:r>
            <w:proofErr w:type="spellStart"/>
            <w:r>
              <w:t>прорблемам</w:t>
            </w:r>
            <w:proofErr w:type="spellEnd"/>
            <w:r>
              <w:t xml:space="preserve"> </w:t>
            </w:r>
          </w:p>
        </w:tc>
      </w:tr>
      <w:tr w:rsidR="009A6FCF">
        <w:trPr>
          <w:trHeight w:val="161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33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Раздел IY.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 </w:t>
            </w:r>
          </w:p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9A6FCF">
        <w:trPr>
          <w:trHeight w:val="22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0" w:right="71" w:firstLine="0"/>
              <w:jc w:val="center"/>
            </w:pPr>
            <w:r>
              <w:t xml:space="preserve">1.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Обучение педагогических работников по вопросам реализации образовательной деятельности с детьми- </w:t>
            </w:r>
            <w:r>
              <w:t xml:space="preserve">инвалидами в рамках инклюзивного образования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37" w:lineRule="auto"/>
              <w:ind w:left="0" w:right="0" w:firstLine="0"/>
              <w:jc w:val="center"/>
            </w:pPr>
            <w:r>
              <w:t xml:space="preserve">Приказ директора учреждения (при </w:t>
            </w:r>
          </w:p>
          <w:p w:rsidR="009A6FCF" w:rsidRDefault="00194845">
            <w:pPr>
              <w:spacing w:after="0" w:line="259" w:lineRule="auto"/>
              <w:ind w:left="70" w:right="0" w:firstLine="0"/>
              <w:jc w:val="left"/>
            </w:pPr>
            <w:r>
              <w:t xml:space="preserve">наличии курсов и </w:t>
            </w:r>
          </w:p>
          <w:p w:rsidR="009A6FCF" w:rsidRDefault="00194845">
            <w:pPr>
              <w:spacing w:after="0" w:line="237" w:lineRule="auto"/>
              <w:ind w:left="0" w:right="0" w:firstLine="0"/>
              <w:jc w:val="center"/>
            </w:pPr>
            <w:r>
              <w:t xml:space="preserve">в соответствии с графиком </w:t>
            </w:r>
          </w:p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 xml:space="preserve">проведения курсов)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53" w:line="237" w:lineRule="auto"/>
              <w:ind w:left="0" w:right="0" w:firstLine="0"/>
              <w:jc w:val="center"/>
            </w:pPr>
            <w:r>
              <w:t xml:space="preserve">Педагогические работники  </w:t>
            </w:r>
          </w:p>
          <w:p w:rsidR="009A6FCF" w:rsidRDefault="00194845">
            <w:pPr>
              <w:spacing w:after="24" w:line="259" w:lineRule="auto"/>
              <w:ind w:left="0" w:right="68" w:firstLine="0"/>
              <w:jc w:val="center"/>
            </w:pPr>
            <w:r>
              <w:t xml:space="preserve">МБОУ СОШ  </w:t>
            </w:r>
          </w:p>
          <w:p w:rsidR="009A6FCF" w:rsidRDefault="00194845">
            <w:pPr>
              <w:spacing w:after="0" w:line="259" w:lineRule="auto"/>
              <w:ind w:left="17" w:right="0" w:firstLine="0"/>
              <w:jc w:val="left"/>
            </w:pPr>
            <w:r>
              <w:t xml:space="preserve"> пос. Известковый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54" w:line="237" w:lineRule="auto"/>
              <w:ind w:left="0" w:right="0" w:firstLine="61"/>
              <w:jc w:val="center"/>
            </w:pPr>
            <w:r>
              <w:t xml:space="preserve">По согласованию с учреждением, </w:t>
            </w:r>
          </w:p>
          <w:p w:rsidR="009A6FCF" w:rsidRDefault="00194845">
            <w:pPr>
              <w:spacing w:after="0" w:line="259" w:lineRule="auto"/>
              <w:ind w:left="0" w:right="0" w:firstLine="0"/>
              <w:jc w:val="center"/>
            </w:pPr>
            <w:r>
              <w:t xml:space="preserve">организующим курсы по данной теме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FCF" w:rsidRDefault="00194845">
            <w:pPr>
              <w:spacing w:after="0" w:line="259" w:lineRule="auto"/>
              <w:ind w:left="2" w:right="0" w:firstLine="0"/>
              <w:jc w:val="left"/>
            </w:pPr>
            <w:r>
              <w:t xml:space="preserve">Внедрение в педагогический процесс инклюзивного образования </w:t>
            </w:r>
          </w:p>
        </w:tc>
      </w:tr>
    </w:tbl>
    <w:p w:rsidR="009A6FCF" w:rsidRDefault="00194845">
      <w:pPr>
        <w:spacing w:after="0" w:line="259" w:lineRule="auto"/>
        <w:ind w:left="0" w:right="8350" w:firstLine="0"/>
        <w:jc w:val="right"/>
      </w:pPr>
      <w:r>
        <w:t xml:space="preserve"> </w:t>
      </w:r>
    </w:p>
    <w:p w:rsidR="009A6FCF" w:rsidRDefault="00194845">
      <w:pPr>
        <w:spacing w:after="0" w:line="259" w:lineRule="auto"/>
        <w:ind w:left="0" w:right="8350" w:firstLine="0"/>
        <w:jc w:val="right"/>
      </w:pPr>
      <w:r>
        <w:t xml:space="preserve"> </w:t>
      </w:r>
    </w:p>
    <w:p w:rsidR="009A6FCF" w:rsidRDefault="0019484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A6FCF">
      <w:pgSz w:w="16838" w:h="11906" w:orient="landscape"/>
      <w:pgMar w:top="558" w:right="0" w:bottom="63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DAA"/>
    <w:multiLevelType w:val="hybridMultilevel"/>
    <w:tmpl w:val="6CBE41E8"/>
    <w:lvl w:ilvl="0" w:tplc="DA6E43D8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4C91F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54AEDE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EA718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AE3D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82343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F0AAE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6A9F4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0C5A8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841D17"/>
    <w:multiLevelType w:val="hybridMultilevel"/>
    <w:tmpl w:val="55565E10"/>
    <w:lvl w:ilvl="0" w:tplc="F262461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BCF8A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A005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C4B5D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44D5D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D02080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08A08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2E186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046D5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CF"/>
    <w:rsid w:val="00194845"/>
    <w:rsid w:val="00376EF3"/>
    <w:rsid w:val="009A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F1DF"/>
  <w15:docId w15:val="{F8B6173D-92B8-411B-B58E-6C46C9AC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2" w:lineRule="auto"/>
      <w:ind w:left="3538" w:right="365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right="113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Пользователь Windows</cp:lastModifiedBy>
  <cp:revision>3</cp:revision>
  <dcterms:created xsi:type="dcterms:W3CDTF">2022-02-13T05:26:00Z</dcterms:created>
  <dcterms:modified xsi:type="dcterms:W3CDTF">2022-02-13T05:26:00Z</dcterms:modified>
</cp:coreProperties>
</file>