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FE" w:rsidRPr="003B32FE" w:rsidRDefault="003B32FE" w:rsidP="003B3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2F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на 2022–2023</w:t>
      </w:r>
      <w:r w:rsidRPr="003B32F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B32FE" w:rsidRPr="003B32FE" w:rsidRDefault="003B32FE" w:rsidP="003B3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2FE">
        <w:rPr>
          <w:rFonts w:ascii="Times New Roman" w:hAnsi="Times New Roman" w:cs="Times New Roman"/>
          <w:b/>
          <w:sz w:val="28"/>
          <w:szCs w:val="28"/>
        </w:rPr>
        <w:t>по изобразительному искусству 1-4 класс</w:t>
      </w:r>
    </w:p>
    <w:p w:rsidR="00A714FB" w:rsidRDefault="003B32FE" w:rsidP="003B3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FE">
        <w:rPr>
          <w:rFonts w:ascii="Times New Roman" w:hAnsi="Times New Roman" w:cs="Times New Roman"/>
          <w:sz w:val="28"/>
          <w:szCs w:val="28"/>
        </w:rPr>
        <w:t>Рабочая программа по изобразительному искусству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</w:t>
      </w:r>
      <w:bookmarkStart w:id="0" w:name="_GoBack"/>
      <w:bookmarkEnd w:id="0"/>
      <w:r w:rsidRPr="003B32FE">
        <w:rPr>
          <w:rFonts w:ascii="Times New Roman" w:hAnsi="Times New Roman" w:cs="Times New Roman"/>
          <w:sz w:val="28"/>
          <w:szCs w:val="28"/>
        </w:rPr>
        <w:t>разования, утверждена приказом Министерства просвещения Российской Федерации от 31 мая 2021 г. № 286. Программа является составной частью образовательной программы начального общего образования.</w:t>
      </w:r>
    </w:p>
    <w:p w:rsidR="003B32FE" w:rsidRPr="003B32FE" w:rsidRDefault="003B32FE" w:rsidP="003B3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FE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</w:t>
      </w:r>
      <w:r>
        <w:rPr>
          <w:rFonts w:ascii="Times New Roman" w:hAnsi="Times New Roman" w:cs="Times New Roman"/>
          <w:sz w:val="28"/>
          <w:szCs w:val="28"/>
        </w:rPr>
        <w:t>дулей и входит в учебный план 1-</w:t>
      </w:r>
      <w:r w:rsidRPr="003B32FE">
        <w:rPr>
          <w:rFonts w:ascii="Times New Roman" w:hAnsi="Times New Roman" w:cs="Times New Roman"/>
          <w:sz w:val="28"/>
          <w:szCs w:val="28"/>
        </w:rPr>
        <w:t>4 классов программы начального общего образования в объёме 1 ч одного учебного часа в неделю. Изуче</w:t>
      </w:r>
      <w:r>
        <w:rPr>
          <w:rFonts w:ascii="Times New Roman" w:hAnsi="Times New Roman" w:cs="Times New Roman"/>
          <w:sz w:val="28"/>
          <w:szCs w:val="28"/>
        </w:rPr>
        <w:t>ние содержания всех модулей в 1-</w:t>
      </w:r>
      <w:r w:rsidRPr="003B32FE">
        <w:rPr>
          <w:rFonts w:ascii="Times New Roman" w:hAnsi="Times New Roman" w:cs="Times New Roman"/>
          <w:sz w:val="28"/>
          <w:szCs w:val="28"/>
        </w:rPr>
        <w:t>4 классах обязательно.</w:t>
      </w:r>
    </w:p>
    <w:p w:rsidR="003B32FE" w:rsidRPr="001C0F45" w:rsidRDefault="003B32FE" w:rsidP="003B3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2FE">
        <w:rPr>
          <w:rFonts w:ascii="Times New Roman" w:hAnsi="Times New Roman" w:cs="Times New Roman"/>
          <w:sz w:val="28"/>
          <w:szCs w:val="28"/>
        </w:rPr>
        <w:t>Общее число часов, отведённых на изучение учебного предмета «Изобразительное искусство», - 135 ч (один час в неделю в каждом классе). 1 класс - 33 ч, 2 класс - 34 ч, 3 класс - 34 ч, 4 класс - 34 ч.</w:t>
      </w:r>
      <w:proofErr w:type="gramEnd"/>
    </w:p>
    <w:sectPr w:rsidR="003B32FE" w:rsidRPr="001C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C7"/>
    <w:rsid w:val="001C0F45"/>
    <w:rsid w:val="003B32FE"/>
    <w:rsid w:val="007C5CC7"/>
    <w:rsid w:val="00A7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5кабинет</dc:creator>
  <cp:keywords/>
  <dc:description/>
  <cp:lastModifiedBy>5кабинет</cp:lastModifiedBy>
  <cp:revision>3</cp:revision>
  <dcterms:created xsi:type="dcterms:W3CDTF">2022-09-27T06:29:00Z</dcterms:created>
  <dcterms:modified xsi:type="dcterms:W3CDTF">2022-09-28T08:06:00Z</dcterms:modified>
</cp:coreProperties>
</file>