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33" w:rsidRPr="003C4B33" w:rsidRDefault="003C4B33" w:rsidP="003C4B33">
      <w:pPr>
        <w:pStyle w:val="a3"/>
        <w:shd w:val="clear" w:color="auto" w:fill="FFFFFF"/>
        <w:tabs>
          <w:tab w:val="left" w:pos="1134"/>
        </w:tabs>
        <w:spacing w:before="120" w:after="0" w:line="360" w:lineRule="auto"/>
        <w:ind w:left="0"/>
        <w:contextualSpacing w:val="0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C4B3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Адаптивная система обучения </w:t>
      </w:r>
    </w:p>
    <w:p w:rsidR="0037540B" w:rsidRPr="003068A2" w:rsidRDefault="00C63964" w:rsidP="0037540B">
      <w:pPr>
        <w:pStyle w:val="a3"/>
        <w:shd w:val="clear" w:color="auto" w:fill="FFFFFF"/>
        <w:tabs>
          <w:tab w:val="left" w:pos="1134"/>
        </w:tabs>
        <w:spacing w:before="120" w:after="0" w:line="360" w:lineRule="auto"/>
        <w:ind w:left="0"/>
        <w:contextualSpacing w:val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И.А. Мегалова</w:t>
      </w:r>
    </w:p>
    <w:p w:rsidR="0037540B" w:rsidRDefault="0037540B" w:rsidP="003C4B33">
      <w:pPr>
        <w:pStyle w:val="a3"/>
        <w:shd w:val="clear" w:color="auto" w:fill="FFFFFF"/>
        <w:tabs>
          <w:tab w:val="left" w:pos="1134"/>
        </w:tabs>
        <w:spacing w:before="120" w:after="0" w:line="360" w:lineRule="auto"/>
        <w:ind w:left="0"/>
        <w:contextualSpacing w:val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C4B33" w:rsidRPr="00B16E5D" w:rsidRDefault="003C4B33" w:rsidP="003C4B33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6E5D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практической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работе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школы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выстраивают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собственные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модели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адаптивных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систем.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Адаптивной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называется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образовательная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система,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которая помогает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каждому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ученику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достичь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оптимального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уровня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интеллектуального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природными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задатками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способностями.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Гибк</w:t>
      </w:r>
      <w:r>
        <w:rPr>
          <w:rFonts w:ascii="Arial" w:eastAsia="Times New Roman" w:hAnsi="Arial" w:cs="Arial"/>
          <w:sz w:val="24"/>
          <w:szCs w:val="24"/>
          <w:lang w:eastAsia="ru-RU"/>
        </w:rPr>
        <w:t>ость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16E5D">
        <w:rPr>
          <w:rFonts w:ascii="Arial" w:eastAsia="Times New Roman" w:hAnsi="Arial" w:cs="Arial"/>
          <w:sz w:val="24"/>
          <w:szCs w:val="24"/>
          <w:lang w:eastAsia="ru-RU"/>
        </w:rPr>
        <w:t>полиструктурн</w:t>
      </w:r>
      <w:r>
        <w:rPr>
          <w:rFonts w:ascii="Arial" w:eastAsia="Times New Roman" w:hAnsi="Arial" w:cs="Arial"/>
          <w:sz w:val="24"/>
          <w:szCs w:val="24"/>
          <w:lang w:eastAsia="ru-RU"/>
        </w:rPr>
        <w:t>ость</w:t>
      </w:r>
      <w:proofErr w:type="spellEnd"/>
      <w:r w:rsidRPr="00B16E5D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открыт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ость системы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вывод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ребенка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высокий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потенциально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возможный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уровень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развития,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приспосаблива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ют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(адаптиру</w:t>
      </w:r>
      <w:r>
        <w:rPr>
          <w:rFonts w:ascii="Arial" w:eastAsia="Times New Roman" w:hAnsi="Arial" w:cs="Arial"/>
          <w:sz w:val="24"/>
          <w:szCs w:val="24"/>
          <w:lang w:eastAsia="ru-RU"/>
        </w:rPr>
        <w:t>ют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своим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требованиям.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Школа,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16E5D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реализуется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адаптивная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образовательная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система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(АСО)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называется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адаптивной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школой.</w:t>
      </w:r>
    </w:p>
    <w:p w:rsidR="003C4B33" w:rsidRPr="00B16E5D" w:rsidRDefault="003C4B33" w:rsidP="003C4B33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6E5D">
        <w:rPr>
          <w:rFonts w:ascii="Arial" w:eastAsia="Times New Roman" w:hAnsi="Arial" w:cs="Arial"/>
          <w:sz w:val="24"/>
          <w:szCs w:val="24"/>
          <w:lang w:eastAsia="ru-RU"/>
        </w:rPr>
        <w:t>Общая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модель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АСО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инвариантной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основой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процесса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обучения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Позволяет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конструировать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разнообразные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конкретные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виды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деятельности,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создает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условия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гибкости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построения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структур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урока</w:t>
      </w:r>
      <w:r>
        <w:rPr>
          <w:rFonts w:ascii="Arial" w:eastAsia="Times New Roman" w:hAnsi="Arial" w:cs="Arial"/>
          <w:sz w:val="24"/>
          <w:szCs w:val="24"/>
          <w:lang w:eastAsia="ru-RU"/>
        </w:rPr>
        <w:t>. У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чащи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еся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каждом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последующем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уроке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могут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продолжать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деятельность,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трансформирующуюся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зависимости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особенностей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каждого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ученика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протекания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этой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деятельности.</w:t>
      </w:r>
    </w:p>
    <w:p w:rsidR="003C4B33" w:rsidRDefault="003C4B33" w:rsidP="003C4B33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4B33" w:rsidRPr="003C4B33" w:rsidRDefault="003C4B33" w:rsidP="003C4B33">
      <w:pPr>
        <w:spacing w:before="120" w:after="0" w:line="360" w:lineRule="auto"/>
        <w:ind w:left="35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4B33">
        <w:rPr>
          <w:rFonts w:ascii="Arial" w:eastAsia="Times New Roman" w:hAnsi="Arial" w:cs="Arial"/>
          <w:b/>
          <w:sz w:val="24"/>
          <w:szCs w:val="24"/>
          <w:lang w:eastAsia="ru-RU"/>
        </w:rPr>
        <w:t>Цитата</w:t>
      </w:r>
    </w:p>
    <w:p w:rsidR="003C4B33" w:rsidRDefault="003C4B33" w:rsidP="003C4B33">
      <w:pPr>
        <w:spacing w:before="120" w:after="0" w:line="36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4B33">
        <w:rPr>
          <w:rFonts w:ascii="Arial" w:eastAsia="Times New Roman" w:hAnsi="Arial" w:cs="Arial"/>
          <w:sz w:val="24"/>
          <w:szCs w:val="24"/>
          <w:lang w:eastAsia="ru-RU"/>
        </w:rPr>
        <w:t>«Адаптивное образование должно сыграть роль социального амортизатора, обеспечивающего социально-педагогическую поддержку обучающихся, позволяющего выровнять стартовые возможности выпускников» (П.И. Третьяков).</w:t>
      </w:r>
      <w:proofErr w:type="gramEnd"/>
    </w:p>
    <w:p w:rsidR="003C4B33" w:rsidRPr="00B16E5D" w:rsidRDefault="003C4B33" w:rsidP="003C4B33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4B33" w:rsidRDefault="003C4B33" w:rsidP="003C4B33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16E5D">
        <w:rPr>
          <w:rFonts w:ascii="Arial" w:eastAsia="Times New Roman" w:hAnsi="Arial" w:cs="Arial"/>
          <w:sz w:val="24"/>
          <w:szCs w:val="24"/>
          <w:lang w:eastAsia="ru-RU"/>
        </w:rPr>
        <w:t>Н.Я.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 xml:space="preserve">Семаго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считает, что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биологической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общественной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жизни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человека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успеху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ведет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адаптация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успеха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жизни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каждой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личности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найти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оптимальный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уровень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стресса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расходовать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адаптационную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энергию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таком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темпе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направлении,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которое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соответствует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врожденным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особенностям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предпочтениям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5864F9">
        <w:rPr>
          <w:rFonts w:ascii="Arial" w:eastAsia="Times New Roman" w:hAnsi="Arial" w:cs="Arial"/>
          <w:sz w:val="24"/>
          <w:szCs w:val="24"/>
          <w:lang w:eastAsia="ru-RU"/>
        </w:rPr>
        <w:t>Адаптивной можно считать школу, которая создает условия для рационального расходования адаптационной энергии средствами педагогической поддержки.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C4B33" w:rsidRDefault="003C4B33" w:rsidP="003C4B33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4B33" w:rsidRPr="003C4B33" w:rsidRDefault="003C4B33" w:rsidP="003C4B33">
      <w:pPr>
        <w:spacing w:before="120" w:after="0" w:line="360" w:lineRule="auto"/>
        <w:ind w:left="35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4B33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Важно </w:t>
      </w:r>
    </w:p>
    <w:p w:rsidR="003C4B33" w:rsidRDefault="003C4B33" w:rsidP="003C4B33">
      <w:pPr>
        <w:spacing w:before="120" w:after="0" w:line="36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B33">
        <w:rPr>
          <w:rFonts w:ascii="Arial" w:eastAsia="Times New Roman" w:hAnsi="Arial" w:cs="Arial"/>
          <w:sz w:val="24"/>
          <w:szCs w:val="24"/>
          <w:lang w:eastAsia="ru-RU"/>
        </w:rPr>
        <w:t xml:space="preserve">Понятие адаптивной школы впервые в педагогической литературе сформулировал Е.А. Ямбург. Главным существенным признаком он </w:t>
      </w:r>
      <w:proofErr w:type="gramStart"/>
      <w:r w:rsidRPr="003C4B33">
        <w:rPr>
          <w:rFonts w:ascii="Arial" w:eastAsia="Times New Roman" w:hAnsi="Arial" w:cs="Arial"/>
          <w:sz w:val="24"/>
          <w:szCs w:val="24"/>
          <w:lang w:eastAsia="ru-RU"/>
        </w:rPr>
        <w:t xml:space="preserve">считает </w:t>
      </w:r>
      <w:proofErr w:type="spellStart"/>
      <w:r w:rsidRPr="003C4B33">
        <w:rPr>
          <w:rFonts w:ascii="Arial" w:eastAsia="Times New Roman" w:hAnsi="Arial" w:cs="Arial"/>
          <w:sz w:val="24"/>
          <w:szCs w:val="24"/>
          <w:lang w:eastAsia="ru-RU"/>
        </w:rPr>
        <w:t>здоровьесбережение</w:t>
      </w:r>
      <w:proofErr w:type="spellEnd"/>
      <w:r w:rsidRPr="003C4B33">
        <w:rPr>
          <w:rFonts w:ascii="Arial" w:eastAsia="Times New Roman" w:hAnsi="Arial" w:cs="Arial"/>
          <w:sz w:val="24"/>
          <w:szCs w:val="24"/>
          <w:lang w:eastAsia="ru-RU"/>
        </w:rPr>
        <w:t xml:space="preserve"> и рассматривает</w:t>
      </w:r>
      <w:proofErr w:type="gramEnd"/>
      <w:r w:rsidRPr="003C4B33">
        <w:rPr>
          <w:rFonts w:ascii="Arial" w:eastAsia="Times New Roman" w:hAnsi="Arial" w:cs="Arial"/>
          <w:sz w:val="24"/>
          <w:szCs w:val="24"/>
          <w:lang w:eastAsia="ru-RU"/>
        </w:rPr>
        <w:t xml:space="preserve"> адаптивную школу как школу, способную оберегать физическое, психическое и нравственное здоровье детей.</w:t>
      </w:r>
    </w:p>
    <w:p w:rsidR="003C4B33" w:rsidRDefault="003C4B33" w:rsidP="003C4B33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4B33" w:rsidRPr="00B16E5D" w:rsidRDefault="003C4B33" w:rsidP="003C4B33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еализация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адаптивного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подхода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обучении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требует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взаимодействии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учителя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ученика,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поэтому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учител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ю нужно подготовиться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новой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профессиональной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роли.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том,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учитель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не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ограничивается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предметным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преподаванием,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оказывает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помощь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16E5D">
        <w:rPr>
          <w:rFonts w:ascii="Arial" w:eastAsia="Times New Roman" w:hAnsi="Arial" w:cs="Arial"/>
          <w:sz w:val="24"/>
          <w:szCs w:val="24"/>
          <w:lang w:eastAsia="ru-RU"/>
        </w:rPr>
        <w:t>обучающемуся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решении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личных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проблем,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подбирает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вместе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ним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индивидуальный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образовательный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маршру</w:t>
      </w:r>
      <w:r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C4B33" w:rsidRDefault="003C4B33" w:rsidP="003C4B33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6E5D">
        <w:rPr>
          <w:rFonts w:ascii="Arial" w:eastAsia="Times New Roman" w:hAnsi="Arial" w:cs="Arial"/>
          <w:sz w:val="24"/>
          <w:szCs w:val="24"/>
          <w:lang w:eastAsia="ru-RU"/>
        </w:rPr>
        <w:t>Адаптивный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подход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обучении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школьников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определ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яет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стратегию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тактику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взаимодействия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системе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«учитель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ученик»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системе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моделирования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учебных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занятий.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основе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моделирования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лежит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идея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16E5D">
        <w:rPr>
          <w:rFonts w:ascii="Arial" w:eastAsia="Times New Roman" w:hAnsi="Arial" w:cs="Arial"/>
          <w:sz w:val="24"/>
          <w:szCs w:val="24"/>
          <w:lang w:eastAsia="ru-RU"/>
        </w:rPr>
        <w:t>здоровьесбережения</w:t>
      </w:r>
      <w:proofErr w:type="spellEnd"/>
      <w:r w:rsidRPr="00B16E5D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C4B33" w:rsidRDefault="003C4B33" w:rsidP="003C4B33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4B33" w:rsidRPr="003C4B33" w:rsidRDefault="003C4B33" w:rsidP="003C4B33">
      <w:pPr>
        <w:spacing w:before="120" w:after="0" w:line="360" w:lineRule="auto"/>
        <w:ind w:left="35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4B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Внимание </w:t>
      </w:r>
    </w:p>
    <w:p w:rsidR="003C4B33" w:rsidRDefault="003C4B33" w:rsidP="003C4B33">
      <w:pPr>
        <w:spacing w:before="120" w:after="0" w:line="36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C4B33">
        <w:rPr>
          <w:rFonts w:ascii="Arial" w:eastAsia="Times New Roman" w:hAnsi="Arial" w:cs="Arial"/>
          <w:sz w:val="24"/>
          <w:szCs w:val="24"/>
          <w:lang w:eastAsia="ru-RU"/>
        </w:rPr>
        <w:t>Здоровьесбережение</w:t>
      </w:r>
      <w:proofErr w:type="spellEnd"/>
      <w:r w:rsidRPr="003C4B33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одним из важнейших условий развития современной школы, которая рассматривается как адаптивная педагогическая система. Существенный признак системы – взаимодействие участников образовательной деятельности с целью сохранения и развития личности на основе сотрудничества с окружающей средой, ее духовными и материальными ценностями.</w:t>
      </w:r>
    </w:p>
    <w:p w:rsidR="003C4B33" w:rsidRDefault="003C4B33" w:rsidP="003C4B33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4B33" w:rsidRPr="00B16E5D" w:rsidRDefault="003C4B33" w:rsidP="003C4B33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даптивный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подход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обучении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методологического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обоснования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стратегии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тактики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современной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школы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реализует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идею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приспособляемости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главной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отличительной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черты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жизни.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Признак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и: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сбережение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физического,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психического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нравственного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здоровья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детей;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реализация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психотерапевтической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функции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педагога;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благоприятного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микроклимата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школе;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обучение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школьников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рефлексивной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основе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средствами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адаптивных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технологий;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непрерывное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квалификации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педагогов;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гибкое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взаимодействие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участников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образовательной деятельности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C4B33" w:rsidRDefault="003C4B33" w:rsidP="003C4B33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4B33" w:rsidRPr="003C4B33" w:rsidRDefault="003C4B33" w:rsidP="003C4B33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C4B33">
        <w:rPr>
          <w:rFonts w:ascii="Arial" w:eastAsia="Times New Roman" w:hAnsi="Arial" w:cs="Arial"/>
          <w:b/>
          <w:sz w:val="28"/>
          <w:szCs w:val="28"/>
          <w:lang w:eastAsia="ru-RU"/>
        </w:rPr>
        <w:t>Как использовать технологию</w:t>
      </w:r>
    </w:p>
    <w:p w:rsidR="003C4B33" w:rsidRPr="00B16E5D" w:rsidRDefault="003C4B33" w:rsidP="003C4B33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6E5D">
        <w:rPr>
          <w:rFonts w:ascii="Arial" w:eastAsia="Times New Roman" w:hAnsi="Arial" w:cs="Arial"/>
          <w:sz w:val="24"/>
          <w:szCs w:val="24"/>
          <w:lang w:eastAsia="ru-RU"/>
        </w:rPr>
        <w:t>Адаптивная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система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обучения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16E5D">
        <w:rPr>
          <w:rFonts w:ascii="Arial" w:eastAsia="Times New Roman" w:hAnsi="Arial" w:cs="Arial"/>
          <w:sz w:val="24"/>
          <w:szCs w:val="24"/>
          <w:lang w:eastAsia="ru-RU"/>
        </w:rPr>
        <w:t>разработана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внедрена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учебный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процесс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А.С.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16E5D">
        <w:rPr>
          <w:rFonts w:ascii="Arial" w:eastAsia="Times New Roman" w:hAnsi="Arial" w:cs="Arial"/>
          <w:sz w:val="24"/>
          <w:szCs w:val="24"/>
          <w:lang w:eastAsia="ru-RU"/>
        </w:rPr>
        <w:t>Границкой</w:t>
      </w:r>
      <w:proofErr w:type="spellEnd"/>
      <w:r w:rsidRPr="00B16E5D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этой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педагогической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технологии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главное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занимает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ученик,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характер,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способности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усвоению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понимаю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материала.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ама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sz w:val="24"/>
          <w:szCs w:val="24"/>
          <w:lang w:eastAsia="ru-RU"/>
        </w:rPr>
        <w:t>технология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sz w:val="24"/>
          <w:szCs w:val="24"/>
          <w:lang w:eastAsia="ru-RU"/>
        </w:rPr>
        <w:t>прида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B16E5D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sz w:val="24"/>
          <w:szCs w:val="24"/>
          <w:lang w:eastAsia="ru-RU"/>
        </w:rPr>
        <w:t>учебному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sz w:val="24"/>
          <w:szCs w:val="24"/>
          <w:lang w:eastAsia="ru-RU"/>
        </w:rPr>
        <w:t>процессу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sz w:val="24"/>
          <w:szCs w:val="24"/>
          <w:lang w:eastAsia="ru-RU"/>
        </w:rPr>
        <w:t>адаптивность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sz w:val="24"/>
          <w:szCs w:val="24"/>
          <w:lang w:eastAsia="ru-RU"/>
        </w:rPr>
        <w:t>способность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sz w:val="24"/>
          <w:szCs w:val="24"/>
          <w:lang w:eastAsia="ru-RU"/>
        </w:rPr>
        <w:t>приспосабливаться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sz w:val="24"/>
          <w:szCs w:val="24"/>
          <w:lang w:eastAsia="ru-RU"/>
        </w:rPr>
        <w:t>особенностям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sz w:val="24"/>
          <w:szCs w:val="24"/>
          <w:lang w:eastAsia="ru-RU"/>
        </w:rPr>
        <w:t>каждого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sz w:val="24"/>
          <w:szCs w:val="24"/>
          <w:lang w:eastAsia="ru-RU"/>
        </w:rPr>
        <w:t>ученика.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3C4B33" w:rsidRDefault="003C4B33" w:rsidP="003C4B33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6E5D">
        <w:rPr>
          <w:rFonts w:ascii="Arial" w:eastAsia="Times New Roman" w:hAnsi="Arial" w:cs="Arial"/>
          <w:sz w:val="24"/>
          <w:szCs w:val="24"/>
          <w:lang w:eastAsia="ru-RU"/>
        </w:rPr>
        <w:t>Цел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технологии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C4B33" w:rsidRDefault="003C4B33" w:rsidP="003C4B33">
      <w:pPr>
        <w:numPr>
          <w:ilvl w:val="0"/>
          <w:numId w:val="19"/>
        </w:numPr>
        <w:shd w:val="clear" w:color="auto" w:fill="FFFFFF"/>
        <w:spacing w:before="40"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6E5D">
        <w:rPr>
          <w:rFonts w:ascii="Arial" w:eastAsia="Times New Roman" w:hAnsi="Arial" w:cs="Arial"/>
          <w:sz w:val="24"/>
          <w:szCs w:val="24"/>
          <w:lang w:eastAsia="ru-RU"/>
        </w:rPr>
        <w:t>обучени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приемам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самостоятельной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работы,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самоконтроля,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исследовательской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деятельности;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C4B33" w:rsidRDefault="003C4B33" w:rsidP="003C4B33">
      <w:pPr>
        <w:numPr>
          <w:ilvl w:val="0"/>
          <w:numId w:val="19"/>
        </w:numPr>
        <w:shd w:val="clear" w:color="auto" w:fill="FFFFFF"/>
        <w:spacing w:before="40"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6E5D">
        <w:rPr>
          <w:rFonts w:ascii="Arial" w:eastAsia="Times New Roman" w:hAnsi="Arial" w:cs="Arial"/>
          <w:sz w:val="24"/>
          <w:szCs w:val="24"/>
          <w:lang w:eastAsia="ru-RU"/>
        </w:rPr>
        <w:t>развити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совершенствовани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умений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самостоятельно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работать,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добывать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знания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C4B33" w:rsidRDefault="003C4B33" w:rsidP="003C4B33">
      <w:pPr>
        <w:numPr>
          <w:ilvl w:val="0"/>
          <w:numId w:val="19"/>
        </w:numPr>
        <w:shd w:val="clear" w:color="auto" w:fill="FFFFFF"/>
        <w:spacing w:before="40"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6E5D">
        <w:rPr>
          <w:rFonts w:ascii="Arial" w:eastAsia="Times New Roman" w:hAnsi="Arial" w:cs="Arial"/>
          <w:sz w:val="24"/>
          <w:szCs w:val="24"/>
          <w:lang w:eastAsia="ru-RU"/>
        </w:rPr>
        <w:t>формировани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интеллекта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школьника;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C4B33" w:rsidRDefault="003C4B33" w:rsidP="003C4B33">
      <w:pPr>
        <w:numPr>
          <w:ilvl w:val="0"/>
          <w:numId w:val="19"/>
        </w:numPr>
        <w:shd w:val="clear" w:color="auto" w:fill="FFFFFF"/>
        <w:spacing w:before="40"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6E5D">
        <w:rPr>
          <w:rFonts w:ascii="Arial" w:eastAsia="Times New Roman" w:hAnsi="Arial" w:cs="Arial"/>
          <w:sz w:val="24"/>
          <w:szCs w:val="24"/>
          <w:lang w:eastAsia="ru-RU"/>
        </w:rPr>
        <w:t>адаптаци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я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учебного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процесса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индивидуальным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особенностям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учащихся.</w:t>
      </w:r>
    </w:p>
    <w:p w:rsidR="003C4B33" w:rsidRPr="00B16E5D" w:rsidRDefault="003C4B33" w:rsidP="003C4B33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Учитель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одновремен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управл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яет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самостоятельной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работой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учащихся,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ает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отдельными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школьниками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индивидуально,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итывает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особенност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возможност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детей,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максимально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включ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ает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индивидуальную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самостоятельную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работу.</w:t>
      </w:r>
    </w:p>
    <w:p w:rsidR="003C4B33" w:rsidRDefault="003C4B33" w:rsidP="003C4B33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6E5D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структуре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технологии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предусмотрена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ее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поэтапного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внедрения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учебный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процесс.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 п</w:t>
      </w:r>
      <w:r w:rsidRPr="00DB7FD5">
        <w:rPr>
          <w:rFonts w:ascii="Arial" w:eastAsia="Times New Roman" w:hAnsi="Arial" w:cs="Arial"/>
          <w:sz w:val="24"/>
          <w:szCs w:val="24"/>
          <w:lang w:eastAsia="ru-RU"/>
        </w:rPr>
        <w:t>олного перехода к адаптивной технологии нужно реализовать три этапа.</w:t>
      </w:r>
    </w:p>
    <w:p w:rsidR="003C4B33" w:rsidRDefault="003C4B33" w:rsidP="003C4B33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4B33" w:rsidRDefault="003C4B33" w:rsidP="003C4B33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7FD5">
        <w:rPr>
          <w:rFonts w:ascii="Arial" w:eastAsia="Times New Roman" w:hAnsi="Arial" w:cs="Arial"/>
          <w:b/>
          <w:sz w:val="24"/>
          <w:szCs w:val="24"/>
          <w:lang w:eastAsia="ru-RU"/>
        </w:rPr>
        <w:t>Первый этап.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змен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ите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структур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урока.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объяснение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нового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материала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отвод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ите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незначительн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ую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часть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(5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мин.).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Затем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задайте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учащимся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дифференцированное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домашнее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задание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прокомментируйте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особенност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просит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сделать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классе.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это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проверьте домашнее задание к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данному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уроку.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C4B33" w:rsidRPr="00B16E5D" w:rsidRDefault="003C4B33" w:rsidP="003C4B33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основное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 xml:space="preserve">урока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ученики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работают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самостоятельно.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аблюда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йте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их деятельностью и проводите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включенный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>
        <w:rPr>
          <w:rFonts w:ascii="Arial" w:eastAsia="Times New Roman" w:hAnsi="Arial" w:cs="Arial"/>
          <w:sz w:val="24"/>
          <w:szCs w:val="24"/>
          <w:lang w:eastAsia="ru-RU"/>
        </w:rPr>
        <w:t>. Р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абота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йте с детьми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индивидуально,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отключая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учащихся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самостоятельной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очереди.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такой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структуре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урока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еники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работа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ют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трех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режимах: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C4B33" w:rsidRPr="00B16E5D" w:rsidRDefault="003C4B33" w:rsidP="003C4B33">
      <w:pPr>
        <w:numPr>
          <w:ilvl w:val="0"/>
          <w:numId w:val="19"/>
        </w:numPr>
        <w:shd w:val="clear" w:color="auto" w:fill="FFFFFF"/>
        <w:spacing w:before="40"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совместно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учителем;</w:t>
      </w:r>
    </w:p>
    <w:p w:rsidR="003C4B33" w:rsidRPr="00B16E5D" w:rsidRDefault="003C4B33" w:rsidP="003C4B33">
      <w:pPr>
        <w:numPr>
          <w:ilvl w:val="0"/>
          <w:numId w:val="19"/>
        </w:numPr>
        <w:shd w:val="clear" w:color="auto" w:fill="FFFFFF"/>
        <w:spacing w:before="40"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6E5D">
        <w:rPr>
          <w:rFonts w:ascii="Arial" w:eastAsia="Times New Roman" w:hAnsi="Arial" w:cs="Arial"/>
          <w:sz w:val="24"/>
          <w:szCs w:val="24"/>
          <w:lang w:eastAsia="ru-RU"/>
        </w:rPr>
        <w:t>индивидуально;</w:t>
      </w:r>
    </w:p>
    <w:p w:rsidR="003C4B33" w:rsidRPr="00B16E5D" w:rsidRDefault="003C4B33" w:rsidP="003C4B33">
      <w:pPr>
        <w:numPr>
          <w:ilvl w:val="0"/>
          <w:numId w:val="19"/>
        </w:numPr>
        <w:shd w:val="clear" w:color="auto" w:fill="FFFFFF"/>
        <w:spacing w:before="40"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самостоятельно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руководством.</w:t>
      </w:r>
    </w:p>
    <w:p w:rsidR="003C4B33" w:rsidRPr="00B16E5D" w:rsidRDefault="003C4B33" w:rsidP="003C4B33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6E5D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16E5D">
        <w:rPr>
          <w:rFonts w:ascii="Arial" w:eastAsia="Times New Roman" w:hAnsi="Arial" w:cs="Arial"/>
          <w:sz w:val="24"/>
          <w:szCs w:val="24"/>
          <w:lang w:eastAsia="ru-RU"/>
        </w:rPr>
        <w:t>конце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урока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обойдите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учащихся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оцени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те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достижения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Высокие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результаты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озвучьте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вслух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это с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формир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ует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вер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учеников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свои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силы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возможности.</w:t>
      </w:r>
    </w:p>
    <w:p w:rsidR="003C4B33" w:rsidRDefault="003C4B33" w:rsidP="003C4B33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4B33" w:rsidRPr="003C4B33" w:rsidRDefault="003C4B33" w:rsidP="003C4B33">
      <w:pPr>
        <w:shd w:val="clear" w:color="auto" w:fill="FFFFFF"/>
        <w:spacing w:before="120" w:after="0" w:line="360" w:lineRule="auto"/>
        <w:ind w:left="35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4B33">
        <w:rPr>
          <w:rFonts w:ascii="Arial" w:eastAsia="Times New Roman" w:hAnsi="Arial" w:cs="Arial"/>
          <w:b/>
          <w:sz w:val="24"/>
          <w:szCs w:val="24"/>
          <w:lang w:eastAsia="ru-RU"/>
        </w:rPr>
        <w:t>Совет</w:t>
      </w:r>
    </w:p>
    <w:p w:rsidR="003C4B33" w:rsidRDefault="003C4B33" w:rsidP="003C4B33">
      <w:pPr>
        <w:shd w:val="clear" w:color="auto" w:fill="FFFFFF"/>
        <w:spacing w:before="120" w:after="0" w:line="36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B33">
        <w:rPr>
          <w:rFonts w:ascii="Arial" w:eastAsia="Times New Roman" w:hAnsi="Arial" w:cs="Arial"/>
          <w:sz w:val="24"/>
          <w:szCs w:val="24"/>
          <w:lang w:eastAsia="ru-RU"/>
        </w:rPr>
        <w:t>Учите детей приемам самостоятельной работы. Для индивидуальной работы учащихся подготовьте многоуровневые задания по объему и степени сложности. Ученик должен иметь право самостоятельно выбрать задания.</w:t>
      </w:r>
    </w:p>
    <w:p w:rsidR="003C4B33" w:rsidRPr="00B16E5D" w:rsidRDefault="003C4B33" w:rsidP="003C4B33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4B33" w:rsidRDefault="003C4B33" w:rsidP="003C4B33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Второй</w:t>
      </w:r>
      <w:r w:rsidRPr="00DB7F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этап.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Организу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йте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взаимоконтроль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учащихся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он сэкономит ваше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время.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Предложите детям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обмен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яться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тетрадями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сидящим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рядом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слуша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ть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друг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друга.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Дайте им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инструкции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проверке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учету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Материалы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самостоятельной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сопровожда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йте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пояснениями,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образцами,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этим вы обеспечите надежность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взаимоконтроля.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C4B33" w:rsidRDefault="003C4B33" w:rsidP="003C4B33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устной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самостоятельной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организу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йте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парах. Варианты пар: </w:t>
      </w:r>
    </w:p>
    <w:p w:rsidR="003C4B33" w:rsidRDefault="003C4B33" w:rsidP="003C4B33">
      <w:pPr>
        <w:numPr>
          <w:ilvl w:val="0"/>
          <w:numId w:val="19"/>
        </w:numPr>
        <w:shd w:val="clear" w:color="auto" w:fill="FFFFFF"/>
        <w:spacing w:before="40"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6E5D">
        <w:rPr>
          <w:rFonts w:ascii="Arial" w:eastAsia="Times New Roman" w:hAnsi="Arial" w:cs="Arial"/>
          <w:sz w:val="24"/>
          <w:szCs w:val="24"/>
          <w:lang w:eastAsia="ru-RU"/>
        </w:rPr>
        <w:t>статически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 – ученики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сидя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одной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партой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C4B33" w:rsidRDefault="003C4B33" w:rsidP="003C4B33">
      <w:pPr>
        <w:numPr>
          <w:ilvl w:val="0"/>
          <w:numId w:val="19"/>
        </w:numPr>
        <w:shd w:val="clear" w:color="auto" w:fill="FFFFFF"/>
        <w:spacing w:before="40"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16E5D">
        <w:rPr>
          <w:rFonts w:ascii="Arial" w:eastAsia="Times New Roman" w:hAnsi="Arial" w:cs="Arial"/>
          <w:sz w:val="24"/>
          <w:szCs w:val="24"/>
          <w:lang w:eastAsia="ru-RU"/>
        </w:rPr>
        <w:t>динамически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 –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группу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объединяются сидящие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соседними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партами,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каждый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из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них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работает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каждым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3C4B33" w:rsidRPr="00B16E5D" w:rsidRDefault="003C4B33" w:rsidP="003C4B33">
      <w:pPr>
        <w:numPr>
          <w:ilvl w:val="0"/>
          <w:numId w:val="19"/>
        </w:numPr>
        <w:shd w:val="clear" w:color="auto" w:fill="FFFFFF"/>
        <w:spacing w:before="40"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16E5D">
        <w:rPr>
          <w:rFonts w:ascii="Arial" w:eastAsia="Times New Roman" w:hAnsi="Arial" w:cs="Arial"/>
          <w:sz w:val="24"/>
          <w:szCs w:val="24"/>
          <w:lang w:eastAsia="ru-RU"/>
        </w:rPr>
        <w:t>вариационны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группа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включает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человека,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каждый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работает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паре,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то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одним,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то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другим.</w:t>
      </w:r>
    </w:p>
    <w:p w:rsidR="003C4B33" w:rsidRDefault="003C4B33" w:rsidP="003C4B33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4B33" w:rsidRPr="003C4B33" w:rsidRDefault="003C4B33" w:rsidP="003C4B33">
      <w:pPr>
        <w:shd w:val="clear" w:color="auto" w:fill="FFFFFF"/>
        <w:spacing w:before="120" w:after="0" w:line="360" w:lineRule="auto"/>
        <w:ind w:left="35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4B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 </w:t>
      </w:r>
    </w:p>
    <w:p w:rsidR="003C4B33" w:rsidRDefault="003C4B33" w:rsidP="003C4B33">
      <w:pPr>
        <w:shd w:val="clear" w:color="auto" w:fill="FFFFFF"/>
        <w:spacing w:before="120" w:after="0" w:line="36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B33">
        <w:rPr>
          <w:rFonts w:ascii="Arial" w:eastAsia="Times New Roman" w:hAnsi="Arial" w:cs="Arial"/>
          <w:sz w:val="24"/>
          <w:szCs w:val="24"/>
          <w:lang w:eastAsia="ru-RU"/>
        </w:rPr>
        <w:t>При организации самостоятельной работы в парах учитывайте желания учащихся. Выступайте организатором, готовьте интересные задания, привлекайте к этой работе детей, активно включайтесь в работу групп в разных качествах: участника, помощника, консультанта, арбитра.</w:t>
      </w:r>
    </w:p>
    <w:p w:rsidR="003C4B33" w:rsidRDefault="003C4B33" w:rsidP="003C4B33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4B33" w:rsidRDefault="003C4B33" w:rsidP="003C4B33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6E5D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адаптивной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технологии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самостоятельная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работа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учащихся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протекает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одновременно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16E5D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индивидуальной.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Индивидуализация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обучения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направлена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развитие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умений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навыков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самостоятельной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работы,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умения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добывать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знания,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решать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проблемные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ситуации,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проявлять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свое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творчество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выполнении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заданий.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Индивидуальная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работа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организована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вариантах: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C4B33" w:rsidRDefault="003C4B33" w:rsidP="003C4B33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Учащиеся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приступают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самостоятельной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работе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Учитель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обход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ит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учащихся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классе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оказывает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помощь,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советует,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отмечает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успехи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C4B33" w:rsidRDefault="003C4B33" w:rsidP="003C4B33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Учитель реализует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включенный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Он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выявляет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уровень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самостоятельности,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ход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взаимоконтроля,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оценивает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часть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учащихся,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помогает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выполн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ять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дифференцированны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задани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Создает благоприятный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психологический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микроклимат: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ошибки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учащихся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не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вынос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ит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всеобщее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рассмотрение,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обсужда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ет их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вполголоса,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чтобы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не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слышали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другие.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Оценк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успехов,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достижений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сообщает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всему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классу.</w:t>
      </w:r>
    </w:p>
    <w:p w:rsidR="003C4B33" w:rsidRPr="00B16E5D" w:rsidRDefault="003C4B33" w:rsidP="003C4B33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4B33" w:rsidRDefault="003C4B33" w:rsidP="003C4B33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7FD5">
        <w:rPr>
          <w:rFonts w:ascii="Arial" w:eastAsia="Times New Roman" w:hAnsi="Arial" w:cs="Arial"/>
          <w:b/>
          <w:sz w:val="24"/>
          <w:szCs w:val="24"/>
          <w:lang w:eastAsia="ru-RU"/>
        </w:rPr>
        <w:t>Третий этап</w:t>
      </w:r>
      <w:r>
        <w:rPr>
          <w:rFonts w:ascii="Arial" w:eastAsia="Times New Roman" w:hAnsi="Arial" w:cs="Arial"/>
          <w:sz w:val="24"/>
          <w:szCs w:val="24"/>
          <w:lang w:eastAsia="ru-RU"/>
        </w:rPr>
        <w:t>. П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редусм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три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те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обособленную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самостоятельную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работу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(чтение,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письмо,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задач,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выполнение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практических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лабораторных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заданий)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обеспечьте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переход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самоконтролю.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такой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созда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йте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многоуровневые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программы.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них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включ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ите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задания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нарастающей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степенью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сложности,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рассчитанные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определенный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например,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четверть.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Этап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связан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переходом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непрерывному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управлению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помощи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сетевого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плана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графика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16E5D">
        <w:rPr>
          <w:rFonts w:ascii="Arial" w:eastAsia="Times New Roman" w:hAnsi="Arial" w:cs="Arial"/>
          <w:sz w:val="24"/>
          <w:szCs w:val="24"/>
          <w:lang w:eastAsia="ru-RU"/>
        </w:rPr>
        <w:t>самоучета</w:t>
      </w:r>
      <w:proofErr w:type="spellEnd"/>
      <w:r w:rsidRPr="00B16E5D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C4B33" w:rsidRPr="00B16E5D" w:rsidRDefault="003C4B33" w:rsidP="003C4B33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4B33" w:rsidRPr="00B16E5D" w:rsidRDefault="003C4B33" w:rsidP="003C4B33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7FD5">
        <w:rPr>
          <w:rFonts w:ascii="Arial" w:eastAsia="Times New Roman" w:hAnsi="Arial" w:cs="Arial"/>
          <w:b/>
          <w:sz w:val="24"/>
          <w:szCs w:val="24"/>
          <w:lang w:eastAsia="ru-RU"/>
        </w:rPr>
        <w:t>Полный переход к адаптивной технологии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означает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переход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непрерывному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управлению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всей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системой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учащихся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помощи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сетевого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плана.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Сетевой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моделью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учебного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процесса,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которая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позволяет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каждому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ученику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видеть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наглядно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все,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выполнить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две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недели,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месяц,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четверть.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графике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16E5D">
        <w:rPr>
          <w:rFonts w:ascii="Arial" w:eastAsia="Times New Roman" w:hAnsi="Arial" w:cs="Arial"/>
          <w:sz w:val="24"/>
          <w:szCs w:val="24"/>
          <w:lang w:eastAsia="ru-RU"/>
        </w:rPr>
        <w:t>самоучета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оперативн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ые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задания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развертываются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количеству.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Это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помогает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осуществлять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сплошной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видов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самостоятельной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работы.</w:t>
      </w:r>
    </w:p>
    <w:p w:rsidR="003C4B33" w:rsidRDefault="003C4B33" w:rsidP="003C4B33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6E5D">
        <w:rPr>
          <w:rFonts w:ascii="Arial" w:eastAsia="Times New Roman" w:hAnsi="Arial" w:cs="Arial"/>
          <w:sz w:val="24"/>
          <w:szCs w:val="24"/>
          <w:lang w:eastAsia="ru-RU"/>
        </w:rPr>
        <w:t>Наряду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контролем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 xml:space="preserve">учителя </w:t>
      </w:r>
      <w:r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омплексный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блок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включает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3C4B33" w:rsidRDefault="003C4B33" w:rsidP="003C4B33">
      <w:pPr>
        <w:numPr>
          <w:ilvl w:val="0"/>
          <w:numId w:val="19"/>
        </w:numPr>
        <w:shd w:val="clear" w:color="auto" w:fill="FFFFFF"/>
        <w:spacing w:before="40"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6E5D">
        <w:rPr>
          <w:rFonts w:ascii="Arial" w:eastAsia="Times New Roman" w:hAnsi="Arial" w:cs="Arial"/>
          <w:sz w:val="24"/>
          <w:szCs w:val="24"/>
          <w:lang w:eastAsia="ru-RU"/>
        </w:rPr>
        <w:t>опосредованный самоконтроль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(технические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контроля,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16E5D">
        <w:rPr>
          <w:rFonts w:ascii="Arial" w:eastAsia="Times New Roman" w:hAnsi="Arial" w:cs="Arial"/>
          <w:sz w:val="24"/>
          <w:szCs w:val="24"/>
          <w:lang w:eastAsia="ru-RU"/>
        </w:rPr>
        <w:t>безмашинные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контрольные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программы)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C4B33" w:rsidRDefault="003C4B33" w:rsidP="003C4B33">
      <w:pPr>
        <w:numPr>
          <w:ilvl w:val="0"/>
          <w:numId w:val="19"/>
        </w:numPr>
        <w:shd w:val="clear" w:color="auto" w:fill="FFFFFF"/>
        <w:spacing w:before="40"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6E5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самоконтроль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(внутренний)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C4B33" w:rsidRDefault="003C4B33" w:rsidP="003C4B33">
      <w:pPr>
        <w:numPr>
          <w:ilvl w:val="0"/>
          <w:numId w:val="19"/>
        </w:numPr>
        <w:shd w:val="clear" w:color="auto" w:fill="FFFFFF"/>
        <w:spacing w:before="40"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6E5D">
        <w:rPr>
          <w:rFonts w:ascii="Arial" w:eastAsia="Times New Roman" w:hAnsi="Arial" w:cs="Arial"/>
          <w:sz w:val="24"/>
          <w:szCs w:val="24"/>
          <w:lang w:eastAsia="ru-RU"/>
        </w:rPr>
        <w:t>взаимоконтроль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(условно-машинный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свободный).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C4B33" w:rsidRDefault="003C4B33" w:rsidP="003C4B33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6E5D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учителя,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включенный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самостоятельную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работу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учащихся,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ориентирован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помощь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им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формировании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умения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работать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самостоятельно,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осуществлять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взаимоконтроль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самоконтроль,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помогать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sz w:val="24"/>
          <w:szCs w:val="24"/>
          <w:lang w:eastAsia="ru-RU"/>
        </w:rPr>
        <w:t>товарищу.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C4B33" w:rsidRDefault="003C4B33" w:rsidP="003C4B33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4B33" w:rsidRPr="003C4B33" w:rsidRDefault="003C4B33" w:rsidP="003C4B33">
      <w:pPr>
        <w:shd w:val="clear" w:color="auto" w:fill="FFFFFF"/>
        <w:spacing w:before="120" w:after="0" w:line="360" w:lineRule="auto"/>
        <w:ind w:left="35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4B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 </w:t>
      </w:r>
    </w:p>
    <w:p w:rsidR="003C4B33" w:rsidRDefault="003C4B33" w:rsidP="003C4B33">
      <w:pPr>
        <w:shd w:val="clear" w:color="auto" w:fill="FFFFFF"/>
        <w:spacing w:before="120" w:after="0" w:line="36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B33">
        <w:rPr>
          <w:rFonts w:ascii="Arial" w:eastAsia="Times New Roman" w:hAnsi="Arial" w:cs="Arial"/>
          <w:sz w:val="24"/>
          <w:szCs w:val="24"/>
          <w:lang w:eastAsia="ru-RU"/>
        </w:rPr>
        <w:t>Во время индивидуального контроля оценивайте творческую деятельность учащихся в момент ее проявления или по ее результатам.</w:t>
      </w:r>
    </w:p>
    <w:p w:rsidR="003C4B33" w:rsidRPr="00B16E5D" w:rsidRDefault="003C4B33" w:rsidP="003C4B33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4B33" w:rsidRPr="005D7E17" w:rsidRDefault="003C4B33" w:rsidP="003C4B33">
      <w:pPr>
        <w:shd w:val="clear" w:color="auto" w:fill="FFFFFF"/>
        <w:spacing w:before="120"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7E17">
        <w:rPr>
          <w:rFonts w:ascii="Arial" w:hAnsi="Arial" w:cs="Arial"/>
          <w:b/>
          <w:sz w:val="24"/>
          <w:szCs w:val="24"/>
          <w:lang w:eastAsia="ru-RU"/>
        </w:rPr>
        <w:t>Ключевые этапы урока, построенного по технологии АСО:</w:t>
      </w:r>
    </w:p>
    <w:p w:rsidR="003C4B33" w:rsidRDefault="003C4B33" w:rsidP="003C4B33">
      <w:pPr>
        <w:shd w:val="clear" w:color="auto" w:fill="FFFFFF"/>
        <w:spacing w:before="120"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1. </w:t>
      </w:r>
      <w:r w:rsidRPr="006D0C2D">
        <w:rPr>
          <w:rFonts w:ascii="Arial" w:hAnsi="Arial" w:cs="Arial"/>
          <w:b/>
          <w:sz w:val="24"/>
          <w:szCs w:val="24"/>
          <w:lang w:eastAsia="ru-RU"/>
        </w:rPr>
        <w:t>Объяснение материала.</w:t>
      </w:r>
      <w:r w:rsidRPr="006D0C2D">
        <w:rPr>
          <w:rFonts w:ascii="Arial" w:hAnsi="Arial" w:cs="Arial"/>
          <w:sz w:val="24"/>
          <w:szCs w:val="24"/>
          <w:lang w:eastAsia="ru-RU"/>
        </w:rPr>
        <w:t xml:space="preserve"> Учитель объясняет материал не больше 10 минут </w:t>
      </w:r>
      <w:proofErr w:type="gramStart"/>
      <w:r w:rsidRPr="006D0C2D">
        <w:rPr>
          <w:rFonts w:ascii="Arial" w:hAnsi="Arial" w:cs="Arial"/>
          <w:sz w:val="24"/>
          <w:szCs w:val="24"/>
          <w:lang w:eastAsia="ru-RU"/>
        </w:rPr>
        <w:t>и</w:t>
      </w:r>
      <w:proofErr w:type="gramEnd"/>
      <w:r w:rsidRPr="006D0C2D">
        <w:rPr>
          <w:rFonts w:ascii="Arial" w:hAnsi="Arial" w:cs="Arial"/>
          <w:sz w:val="24"/>
          <w:szCs w:val="24"/>
          <w:lang w:eastAsia="ru-RU"/>
        </w:rPr>
        <w:t xml:space="preserve"> затем дает задание, которое ученики выполняют в классе</w:t>
      </w:r>
      <w:r>
        <w:rPr>
          <w:rFonts w:ascii="Arial" w:hAnsi="Arial" w:cs="Arial"/>
          <w:sz w:val="24"/>
          <w:szCs w:val="24"/>
          <w:lang w:eastAsia="ru-RU"/>
        </w:rPr>
        <w:t>. В это время</w:t>
      </w:r>
      <w:r w:rsidRPr="006D0C2D">
        <w:rPr>
          <w:rFonts w:ascii="Arial" w:hAnsi="Arial" w:cs="Arial"/>
          <w:sz w:val="24"/>
          <w:szCs w:val="24"/>
          <w:lang w:eastAsia="ru-RU"/>
        </w:rPr>
        <w:t xml:space="preserve"> учитель проверяет домашнее задание, подготовленное учениками к уроку. </w:t>
      </w:r>
      <w:r>
        <w:rPr>
          <w:rFonts w:ascii="Arial" w:hAnsi="Arial" w:cs="Arial"/>
          <w:sz w:val="24"/>
          <w:szCs w:val="24"/>
          <w:lang w:eastAsia="ru-RU"/>
        </w:rPr>
        <w:t>Б</w:t>
      </w:r>
      <w:r w:rsidRPr="006D0C2D">
        <w:rPr>
          <w:rFonts w:ascii="Arial" w:hAnsi="Arial" w:cs="Arial"/>
          <w:sz w:val="24"/>
          <w:szCs w:val="24"/>
          <w:lang w:eastAsia="ru-RU"/>
        </w:rPr>
        <w:t>ольше половины урока учащиеся работают самостоятельно, а учитель контролирует их работу.</w:t>
      </w:r>
    </w:p>
    <w:p w:rsidR="003C4B33" w:rsidRDefault="003C4B33" w:rsidP="003C4B33">
      <w:pPr>
        <w:shd w:val="clear" w:color="auto" w:fill="FFFFFF"/>
        <w:spacing w:before="120"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2. </w:t>
      </w:r>
      <w:r w:rsidRPr="006D0C2D">
        <w:rPr>
          <w:rFonts w:ascii="Arial" w:hAnsi="Arial" w:cs="Arial"/>
          <w:b/>
          <w:sz w:val="24"/>
          <w:szCs w:val="24"/>
          <w:lang w:eastAsia="ru-RU"/>
        </w:rPr>
        <w:t>Взаимоконтроль учащихся.</w:t>
      </w:r>
      <w:r w:rsidRPr="006D0C2D">
        <w:rPr>
          <w:rFonts w:ascii="Arial" w:hAnsi="Arial" w:cs="Arial"/>
          <w:sz w:val="24"/>
          <w:szCs w:val="24"/>
          <w:lang w:eastAsia="ru-RU"/>
        </w:rPr>
        <w:t xml:space="preserve"> Ученики обмениваются тетрадями или </w:t>
      </w:r>
      <w:proofErr w:type="gramStart"/>
      <w:r w:rsidRPr="006D0C2D">
        <w:rPr>
          <w:rFonts w:ascii="Arial" w:hAnsi="Arial" w:cs="Arial"/>
          <w:sz w:val="24"/>
          <w:szCs w:val="24"/>
          <w:lang w:eastAsia="ru-RU"/>
        </w:rPr>
        <w:t>слушают и оценивают</w:t>
      </w:r>
      <w:proofErr w:type="gramEnd"/>
      <w:r w:rsidRPr="006D0C2D">
        <w:rPr>
          <w:rFonts w:ascii="Arial" w:hAnsi="Arial" w:cs="Arial"/>
          <w:sz w:val="24"/>
          <w:szCs w:val="24"/>
          <w:lang w:eastAsia="ru-RU"/>
        </w:rPr>
        <w:t xml:space="preserve"> ответы друг друга. </w:t>
      </w:r>
      <w:r>
        <w:rPr>
          <w:rFonts w:ascii="Arial" w:hAnsi="Arial" w:cs="Arial"/>
          <w:sz w:val="24"/>
          <w:szCs w:val="24"/>
          <w:lang w:eastAsia="ru-RU"/>
        </w:rPr>
        <w:t>Во-первых, это</w:t>
      </w:r>
      <w:r w:rsidRPr="006D0C2D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экономит</w:t>
      </w:r>
      <w:r w:rsidRPr="006D0C2D">
        <w:rPr>
          <w:rFonts w:ascii="Arial" w:hAnsi="Arial" w:cs="Arial"/>
          <w:sz w:val="24"/>
          <w:szCs w:val="24"/>
          <w:lang w:eastAsia="ru-RU"/>
        </w:rPr>
        <w:t xml:space="preserve"> время </w:t>
      </w:r>
      <w:r>
        <w:rPr>
          <w:rFonts w:ascii="Arial" w:hAnsi="Arial" w:cs="Arial"/>
          <w:sz w:val="24"/>
          <w:szCs w:val="24"/>
          <w:lang w:eastAsia="ru-RU"/>
        </w:rPr>
        <w:t xml:space="preserve">– </w:t>
      </w:r>
      <w:r w:rsidRPr="006D0C2D">
        <w:rPr>
          <w:rFonts w:ascii="Arial" w:hAnsi="Arial" w:cs="Arial"/>
          <w:sz w:val="24"/>
          <w:szCs w:val="24"/>
          <w:lang w:eastAsia="ru-RU"/>
        </w:rPr>
        <w:t>проверяя работу товарища, ученик и сам совершенствуется в учебном материале</w:t>
      </w:r>
      <w:r>
        <w:rPr>
          <w:rFonts w:ascii="Arial" w:hAnsi="Arial" w:cs="Arial"/>
          <w:sz w:val="24"/>
          <w:szCs w:val="24"/>
          <w:lang w:eastAsia="ru-RU"/>
        </w:rPr>
        <w:t>.</w:t>
      </w:r>
      <w:r w:rsidRPr="006D0C2D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Во-вторых, </w:t>
      </w:r>
      <w:r w:rsidRPr="006D0C2D">
        <w:rPr>
          <w:rFonts w:ascii="Arial" w:hAnsi="Arial" w:cs="Arial"/>
          <w:sz w:val="24"/>
          <w:szCs w:val="24"/>
          <w:lang w:eastAsia="ru-RU"/>
        </w:rPr>
        <w:t xml:space="preserve">обеспечивает хорошее качество проверки </w:t>
      </w:r>
      <w:r>
        <w:rPr>
          <w:rFonts w:ascii="Arial" w:hAnsi="Arial" w:cs="Arial"/>
          <w:sz w:val="24"/>
          <w:szCs w:val="24"/>
          <w:lang w:eastAsia="ru-RU"/>
        </w:rPr>
        <w:t xml:space="preserve">– </w:t>
      </w:r>
      <w:r w:rsidRPr="006D0C2D">
        <w:rPr>
          <w:rFonts w:ascii="Arial" w:hAnsi="Arial" w:cs="Arial"/>
          <w:sz w:val="24"/>
          <w:szCs w:val="24"/>
          <w:lang w:eastAsia="ru-RU"/>
        </w:rPr>
        <w:t xml:space="preserve">учитель может в любой момент оказать помощь при затруднении, перепроверить письменные работу, оценивая не только саму работу, но </w:t>
      </w:r>
      <w:r>
        <w:rPr>
          <w:rFonts w:ascii="Arial" w:hAnsi="Arial" w:cs="Arial"/>
          <w:sz w:val="24"/>
          <w:szCs w:val="24"/>
          <w:lang w:eastAsia="ru-RU"/>
        </w:rPr>
        <w:t xml:space="preserve">и </w:t>
      </w:r>
      <w:r w:rsidRPr="006D0C2D">
        <w:rPr>
          <w:rFonts w:ascii="Arial" w:hAnsi="Arial" w:cs="Arial"/>
          <w:sz w:val="24"/>
          <w:szCs w:val="24"/>
          <w:lang w:eastAsia="ru-RU"/>
        </w:rPr>
        <w:t xml:space="preserve">качество ее проверки другим </w:t>
      </w:r>
      <w:r>
        <w:rPr>
          <w:rFonts w:ascii="Arial" w:hAnsi="Arial" w:cs="Arial"/>
          <w:sz w:val="24"/>
          <w:szCs w:val="24"/>
          <w:lang w:eastAsia="ru-RU"/>
        </w:rPr>
        <w:t>учеником</w:t>
      </w:r>
      <w:r w:rsidRPr="006D0C2D">
        <w:rPr>
          <w:rFonts w:ascii="Arial" w:hAnsi="Arial" w:cs="Arial"/>
          <w:sz w:val="24"/>
          <w:szCs w:val="24"/>
          <w:lang w:eastAsia="ru-RU"/>
        </w:rPr>
        <w:t>.</w:t>
      </w:r>
    </w:p>
    <w:p w:rsidR="003C4B33" w:rsidRPr="006D0C2D" w:rsidRDefault="003C4B33" w:rsidP="003C4B33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3. </w:t>
      </w:r>
      <w:r w:rsidRPr="006D0C2D">
        <w:rPr>
          <w:rFonts w:ascii="Arial" w:hAnsi="Arial" w:cs="Arial"/>
          <w:b/>
          <w:sz w:val="24"/>
          <w:szCs w:val="24"/>
          <w:lang w:eastAsia="ru-RU"/>
        </w:rPr>
        <w:t>Самостоятельная работа учащихся</w:t>
      </w:r>
      <w:r>
        <w:rPr>
          <w:rFonts w:ascii="Arial" w:hAnsi="Arial" w:cs="Arial"/>
          <w:b/>
          <w:sz w:val="24"/>
          <w:szCs w:val="24"/>
          <w:lang w:eastAsia="ru-RU"/>
        </w:rPr>
        <w:t>.</w:t>
      </w:r>
      <w:r w:rsidRPr="006D0C2D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Ученики </w:t>
      </w:r>
      <w:r w:rsidRPr="006D0C2D">
        <w:rPr>
          <w:rFonts w:ascii="Arial" w:hAnsi="Arial" w:cs="Arial"/>
          <w:sz w:val="24"/>
          <w:szCs w:val="24"/>
          <w:lang w:eastAsia="ru-RU"/>
        </w:rPr>
        <w:t>ч</w:t>
      </w:r>
      <w:r>
        <w:rPr>
          <w:rFonts w:ascii="Arial" w:hAnsi="Arial" w:cs="Arial"/>
          <w:sz w:val="24"/>
          <w:szCs w:val="24"/>
          <w:lang w:eastAsia="ru-RU"/>
        </w:rPr>
        <w:t>итают</w:t>
      </w:r>
      <w:r w:rsidRPr="006D0C2D">
        <w:rPr>
          <w:rFonts w:ascii="Arial" w:hAnsi="Arial" w:cs="Arial"/>
          <w:sz w:val="24"/>
          <w:szCs w:val="24"/>
          <w:lang w:eastAsia="ru-RU"/>
        </w:rPr>
        <w:t>, реш</w:t>
      </w:r>
      <w:r>
        <w:rPr>
          <w:rFonts w:ascii="Arial" w:hAnsi="Arial" w:cs="Arial"/>
          <w:sz w:val="24"/>
          <w:szCs w:val="24"/>
          <w:lang w:eastAsia="ru-RU"/>
        </w:rPr>
        <w:t>ают</w:t>
      </w:r>
      <w:r w:rsidRPr="006D0C2D">
        <w:rPr>
          <w:rFonts w:ascii="Arial" w:hAnsi="Arial" w:cs="Arial"/>
          <w:sz w:val="24"/>
          <w:szCs w:val="24"/>
          <w:lang w:eastAsia="ru-RU"/>
        </w:rPr>
        <w:t xml:space="preserve"> задачи, самостоятельн</w:t>
      </w:r>
      <w:r>
        <w:rPr>
          <w:rFonts w:ascii="Arial" w:hAnsi="Arial" w:cs="Arial"/>
          <w:sz w:val="24"/>
          <w:szCs w:val="24"/>
          <w:lang w:eastAsia="ru-RU"/>
        </w:rPr>
        <w:t>о</w:t>
      </w:r>
      <w:r w:rsidRPr="006D0C2D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ищут информацию.</w:t>
      </w:r>
      <w:r w:rsidRPr="006D0C2D">
        <w:rPr>
          <w:rFonts w:ascii="Arial" w:hAnsi="Arial" w:cs="Arial"/>
          <w:sz w:val="24"/>
          <w:szCs w:val="24"/>
          <w:lang w:eastAsia="ru-RU"/>
        </w:rPr>
        <w:t xml:space="preserve"> Важная особенность этапа – наличие возможности решать задачи, начиная с легких и продвигаясь к более </w:t>
      </w:r>
      <w:proofErr w:type="gramStart"/>
      <w:r w:rsidRPr="006D0C2D">
        <w:rPr>
          <w:rFonts w:ascii="Arial" w:hAnsi="Arial" w:cs="Arial"/>
          <w:sz w:val="24"/>
          <w:szCs w:val="24"/>
          <w:lang w:eastAsia="ru-RU"/>
        </w:rPr>
        <w:t>сложным</w:t>
      </w:r>
      <w:proofErr w:type="gramEnd"/>
      <w:r w:rsidRPr="006D0C2D">
        <w:rPr>
          <w:rFonts w:ascii="Arial" w:hAnsi="Arial" w:cs="Arial"/>
          <w:sz w:val="24"/>
          <w:szCs w:val="24"/>
          <w:lang w:eastAsia="ru-RU"/>
        </w:rPr>
        <w:t>.</w:t>
      </w:r>
    </w:p>
    <w:p w:rsidR="00C30A82" w:rsidRDefault="00C30A82" w:rsidP="00C30A82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C30A82" w:rsidSect="00CD024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7DD" w:rsidRDefault="00B127DD" w:rsidP="0037540B">
      <w:pPr>
        <w:spacing w:after="0" w:line="240" w:lineRule="auto"/>
      </w:pPr>
      <w:r>
        <w:separator/>
      </w:r>
    </w:p>
  </w:endnote>
  <w:endnote w:type="continuationSeparator" w:id="0">
    <w:p w:rsidR="00B127DD" w:rsidRDefault="00B127DD" w:rsidP="0037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40B" w:rsidRDefault="0037540B" w:rsidP="0037540B">
    <w:pPr>
      <w:pStyle w:val="a7"/>
      <w:jc w:val="right"/>
    </w:pPr>
    <w:r w:rsidRPr="0037540B">
      <w:rPr>
        <w:noProof/>
        <w:lang w:eastAsia="ru-RU"/>
      </w:rPr>
      <w:drawing>
        <wp:inline distT="0" distB="0" distL="0" distR="0">
          <wp:extent cx="1495600" cy="196456"/>
          <wp:effectExtent l="19050" t="0" r="9350" b="0"/>
          <wp:docPr id="1" name="Рисунок 1" descr="LOGO_Action_MCF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11" descr="LOGO_Action_MCFR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4192" cy="19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7DD" w:rsidRDefault="00B127DD" w:rsidP="0037540B">
      <w:pPr>
        <w:spacing w:after="0" w:line="240" w:lineRule="auto"/>
      </w:pPr>
      <w:r>
        <w:separator/>
      </w:r>
    </w:p>
  </w:footnote>
  <w:footnote w:type="continuationSeparator" w:id="0">
    <w:p w:rsidR="00B127DD" w:rsidRDefault="00B127DD" w:rsidP="00375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99B"/>
    <w:multiLevelType w:val="hybridMultilevel"/>
    <w:tmpl w:val="AF12BB5E"/>
    <w:lvl w:ilvl="0" w:tplc="BBA2C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1924A9"/>
    <w:multiLevelType w:val="hybridMultilevel"/>
    <w:tmpl w:val="594E592A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6AB5EEE"/>
    <w:multiLevelType w:val="hybridMultilevel"/>
    <w:tmpl w:val="5100C1A4"/>
    <w:lvl w:ilvl="0" w:tplc="A8929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F36992"/>
    <w:multiLevelType w:val="hybridMultilevel"/>
    <w:tmpl w:val="C81C68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A2804"/>
    <w:multiLevelType w:val="hybridMultilevel"/>
    <w:tmpl w:val="953EE6A2"/>
    <w:lvl w:ilvl="0" w:tplc="C0646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7B09FD"/>
    <w:multiLevelType w:val="hybridMultilevel"/>
    <w:tmpl w:val="A8E843B0"/>
    <w:lvl w:ilvl="0" w:tplc="A8929A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801650C"/>
    <w:multiLevelType w:val="hybridMultilevel"/>
    <w:tmpl w:val="AD205770"/>
    <w:lvl w:ilvl="0" w:tplc="A8929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70B3F"/>
    <w:multiLevelType w:val="hybridMultilevel"/>
    <w:tmpl w:val="5C185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D97D67"/>
    <w:multiLevelType w:val="multilevel"/>
    <w:tmpl w:val="706657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7907D7"/>
    <w:multiLevelType w:val="hybridMultilevel"/>
    <w:tmpl w:val="CFAEC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7A1CD3"/>
    <w:multiLevelType w:val="hybridMultilevel"/>
    <w:tmpl w:val="1AD48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903DB1"/>
    <w:multiLevelType w:val="hybridMultilevel"/>
    <w:tmpl w:val="DB7222C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E43224A"/>
    <w:multiLevelType w:val="hybridMultilevel"/>
    <w:tmpl w:val="49AE0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EAD78DD"/>
    <w:multiLevelType w:val="hybridMultilevel"/>
    <w:tmpl w:val="EE9EE816"/>
    <w:lvl w:ilvl="0" w:tplc="A8929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367453"/>
    <w:multiLevelType w:val="hybridMultilevel"/>
    <w:tmpl w:val="B52AAFC2"/>
    <w:lvl w:ilvl="0" w:tplc="A8929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972EF1"/>
    <w:multiLevelType w:val="hybridMultilevel"/>
    <w:tmpl w:val="FB1E7B9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9596EC3"/>
    <w:multiLevelType w:val="hybridMultilevel"/>
    <w:tmpl w:val="A34ADC72"/>
    <w:lvl w:ilvl="0" w:tplc="BF9E9B5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DB54E1"/>
    <w:multiLevelType w:val="hybridMultilevel"/>
    <w:tmpl w:val="294A67D6"/>
    <w:lvl w:ilvl="0" w:tplc="A8929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BEE046F"/>
    <w:multiLevelType w:val="hybridMultilevel"/>
    <w:tmpl w:val="B08C6BEC"/>
    <w:lvl w:ilvl="0" w:tplc="A8929A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C114C2A"/>
    <w:multiLevelType w:val="hybridMultilevel"/>
    <w:tmpl w:val="6EA6757E"/>
    <w:lvl w:ilvl="0" w:tplc="A8929A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D7068BD"/>
    <w:multiLevelType w:val="hybridMultilevel"/>
    <w:tmpl w:val="AD4A66A8"/>
    <w:lvl w:ilvl="0" w:tplc="A8929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3E4A89"/>
    <w:multiLevelType w:val="hybridMultilevel"/>
    <w:tmpl w:val="71624FA0"/>
    <w:lvl w:ilvl="0" w:tplc="19F403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F477A99"/>
    <w:multiLevelType w:val="hybridMultilevel"/>
    <w:tmpl w:val="2F74E5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347417"/>
    <w:multiLevelType w:val="hybridMultilevel"/>
    <w:tmpl w:val="AB3E0764"/>
    <w:lvl w:ilvl="0" w:tplc="A8929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0714A3"/>
    <w:multiLevelType w:val="hybridMultilevel"/>
    <w:tmpl w:val="DB46BF06"/>
    <w:lvl w:ilvl="0" w:tplc="A8929A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F805803"/>
    <w:multiLevelType w:val="hybridMultilevel"/>
    <w:tmpl w:val="6C48874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417D56"/>
    <w:multiLevelType w:val="hybridMultilevel"/>
    <w:tmpl w:val="83FA6BCE"/>
    <w:lvl w:ilvl="0" w:tplc="545003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247FC7"/>
    <w:multiLevelType w:val="hybridMultilevel"/>
    <w:tmpl w:val="B5B20EEE"/>
    <w:lvl w:ilvl="0" w:tplc="A8929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0"/>
  </w:num>
  <w:num w:numId="3">
    <w:abstractNumId w:val="25"/>
  </w:num>
  <w:num w:numId="4">
    <w:abstractNumId w:val="18"/>
  </w:num>
  <w:num w:numId="5">
    <w:abstractNumId w:val="24"/>
  </w:num>
  <w:num w:numId="6">
    <w:abstractNumId w:val="26"/>
  </w:num>
  <w:num w:numId="7">
    <w:abstractNumId w:val="11"/>
  </w:num>
  <w:num w:numId="8">
    <w:abstractNumId w:val="1"/>
  </w:num>
  <w:num w:numId="9">
    <w:abstractNumId w:val="6"/>
  </w:num>
  <w:num w:numId="10">
    <w:abstractNumId w:val="17"/>
  </w:num>
  <w:num w:numId="11">
    <w:abstractNumId w:val="8"/>
  </w:num>
  <w:num w:numId="12">
    <w:abstractNumId w:val="10"/>
  </w:num>
  <w:num w:numId="13">
    <w:abstractNumId w:val="7"/>
  </w:num>
  <w:num w:numId="14">
    <w:abstractNumId w:val="22"/>
  </w:num>
  <w:num w:numId="15">
    <w:abstractNumId w:val="9"/>
  </w:num>
  <w:num w:numId="16">
    <w:abstractNumId w:val="19"/>
  </w:num>
  <w:num w:numId="17">
    <w:abstractNumId w:val="21"/>
  </w:num>
  <w:num w:numId="18">
    <w:abstractNumId w:val="15"/>
  </w:num>
  <w:num w:numId="19">
    <w:abstractNumId w:val="2"/>
  </w:num>
  <w:num w:numId="20">
    <w:abstractNumId w:val="23"/>
  </w:num>
  <w:num w:numId="21">
    <w:abstractNumId w:val="13"/>
  </w:num>
  <w:num w:numId="22">
    <w:abstractNumId w:val="0"/>
  </w:num>
  <w:num w:numId="23">
    <w:abstractNumId w:val="14"/>
  </w:num>
  <w:num w:numId="24">
    <w:abstractNumId w:val="16"/>
  </w:num>
  <w:num w:numId="25">
    <w:abstractNumId w:val="27"/>
  </w:num>
  <w:num w:numId="26">
    <w:abstractNumId w:val="5"/>
  </w:num>
  <w:num w:numId="27">
    <w:abstractNumId w:val="3"/>
  </w:num>
  <w:num w:numId="28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40B"/>
    <w:rsid w:val="00055FB7"/>
    <w:rsid w:val="000D4B5D"/>
    <w:rsid w:val="000E737E"/>
    <w:rsid w:val="001318F2"/>
    <w:rsid w:val="00181328"/>
    <w:rsid w:val="0018216C"/>
    <w:rsid w:val="002B129E"/>
    <w:rsid w:val="002E5717"/>
    <w:rsid w:val="003068A2"/>
    <w:rsid w:val="00361D42"/>
    <w:rsid w:val="0037540B"/>
    <w:rsid w:val="003B51AF"/>
    <w:rsid w:val="003C4B33"/>
    <w:rsid w:val="003E731E"/>
    <w:rsid w:val="0043235E"/>
    <w:rsid w:val="0046048F"/>
    <w:rsid w:val="004B65F9"/>
    <w:rsid w:val="004E1FF3"/>
    <w:rsid w:val="00503D8B"/>
    <w:rsid w:val="00546D10"/>
    <w:rsid w:val="00570669"/>
    <w:rsid w:val="00584562"/>
    <w:rsid w:val="005C2260"/>
    <w:rsid w:val="005D7E17"/>
    <w:rsid w:val="005F56CD"/>
    <w:rsid w:val="006D786C"/>
    <w:rsid w:val="0071797F"/>
    <w:rsid w:val="00720EEE"/>
    <w:rsid w:val="00754C77"/>
    <w:rsid w:val="0081074D"/>
    <w:rsid w:val="00820361"/>
    <w:rsid w:val="00847853"/>
    <w:rsid w:val="00865817"/>
    <w:rsid w:val="00910E6C"/>
    <w:rsid w:val="00943D9D"/>
    <w:rsid w:val="00961DED"/>
    <w:rsid w:val="00976C0F"/>
    <w:rsid w:val="009A75F4"/>
    <w:rsid w:val="00A41510"/>
    <w:rsid w:val="00A96562"/>
    <w:rsid w:val="00A96E71"/>
    <w:rsid w:val="00AD1259"/>
    <w:rsid w:val="00B07B11"/>
    <w:rsid w:val="00B127DD"/>
    <w:rsid w:val="00BB3ABD"/>
    <w:rsid w:val="00BE7EAD"/>
    <w:rsid w:val="00C268A1"/>
    <w:rsid w:val="00C30A82"/>
    <w:rsid w:val="00C63964"/>
    <w:rsid w:val="00CA47EA"/>
    <w:rsid w:val="00CC5809"/>
    <w:rsid w:val="00CD0242"/>
    <w:rsid w:val="00CE1B8A"/>
    <w:rsid w:val="00D45527"/>
    <w:rsid w:val="00D55251"/>
    <w:rsid w:val="00E05D09"/>
    <w:rsid w:val="00E413F6"/>
    <w:rsid w:val="00E621BE"/>
    <w:rsid w:val="00F81C9C"/>
    <w:rsid w:val="00FC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0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55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25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7540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7540B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375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540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75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540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7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40B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55F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locked/>
    <w:rsid w:val="00A96E7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96E7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i/>
      <w:iCs/>
    </w:rPr>
  </w:style>
  <w:style w:type="character" w:styleId="ac">
    <w:name w:val="Hyperlink"/>
    <w:unhideWhenUsed/>
    <w:rsid w:val="00F81C9C"/>
    <w:rPr>
      <w:color w:val="0000FF"/>
      <w:u w:val="single"/>
    </w:rPr>
  </w:style>
  <w:style w:type="character" w:styleId="ad">
    <w:name w:val="Strong"/>
    <w:uiPriority w:val="22"/>
    <w:qFormat/>
    <w:rsid w:val="003068A2"/>
    <w:rPr>
      <w:rFonts w:cs="Times New Roman"/>
      <w:b/>
      <w:bCs/>
    </w:rPr>
  </w:style>
  <w:style w:type="character" w:customStyle="1" w:styleId="incut-head-sub">
    <w:name w:val="incut-head-sub"/>
    <w:basedOn w:val="a0"/>
    <w:rsid w:val="003068A2"/>
  </w:style>
  <w:style w:type="paragraph" w:styleId="ae">
    <w:name w:val="footnote text"/>
    <w:basedOn w:val="a"/>
    <w:link w:val="af"/>
    <w:uiPriority w:val="99"/>
    <w:unhideWhenUsed/>
    <w:rsid w:val="003068A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3068A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3068A2"/>
    <w:rPr>
      <w:vertAlign w:val="superscript"/>
    </w:rPr>
  </w:style>
  <w:style w:type="paragraph" w:customStyle="1" w:styleId="LTGliederung1">
    <w:name w:val="????????? ? ??????~LT~Gliederung 1"/>
    <w:uiPriority w:val="99"/>
    <w:rsid w:val="003068A2"/>
    <w:pPr>
      <w:autoSpaceDE w:val="0"/>
      <w:autoSpaceDN w:val="0"/>
      <w:adjustRightInd w:val="0"/>
      <w:spacing w:after="283" w:line="200" w:lineRule="atLeast"/>
    </w:pPr>
    <w:rPr>
      <w:rFonts w:ascii="Mangal" w:eastAsia="Microsoft YaHei" w:hAnsi="Mangal" w:cs="Mangal"/>
      <w:color w:val="262626"/>
      <w:kern w:val="1"/>
      <w:sz w:val="48"/>
      <w:szCs w:val="48"/>
      <w:lang w:eastAsia="ru-RU"/>
    </w:rPr>
  </w:style>
  <w:style w:type="paragraph" w:customStyle="1" w:styleId="af1">
    <w:name w:val="???????"/>
    <w:rsid w:val="003068A2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kern w:val="1"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52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5251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annotation text"/>
    <w:basedOn w:val="a"/>
    <w:link w:val="af3"/>
    <w:uiPriority w:val="99"/>
    <w:semiHidden/>
    <w:unhideWhenUsed/>
    <w:rsid w:val="00D5525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55251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uiPriority w:val="99"/>
    <w:rsid w:val="00D55251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styleId="af4">
    <w:name w:val="annotation reference"/>
    <w:uiPriority w:val="99"/>
    <w:semiHidden/>
    <w:unhideWhenUsed/>
    <w:rsid w:val="00D55251"/>
    <w:rPr>
      <w:sz w:val="16"/>
      <w:szCs w:val="16"/>
    </w:rPr>
  </w:style>
  <w:style w:type="character" w:customStyle="1" w:styleId="2">
    <w:name w:val="Основной текст (2) + Полужирный"/>
    <w:rsid w:val="00D5525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8pt">
    <w:name w:val="Основной текст (2) + 18 pt"/>
    <w:aliases w:val="Полужирный,Интервал 0 pt"/>
    <w:rsid w:val="00D5525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36"/>
      <w:szCs w:val="36"/>
      <w:u w:val="none"/>
      <w:effect w:val="none"/>
      <w:lang w:val="ru-RU" w:eastAsia="ru-RU" w:bidi="ru-RU"/>
    </w:rPr>
  </w:style>
  <w:style w:type="character" w:customStyle="1" w:styleId="c0">
    <w:name w:val="c0"/>
    <w:basedOn w:val="a0"/>
    <w:rsid w:val="00D55251"/>
  </w:style>
  <w:style w:type="character" w:customStyle="1" w:styleId="apple-converted-space">
    <w:name w:val="apple-converted-space"/>
    <w:basedOn w:val="a0"/>
    <w:rsid w:val="00D55251"/>
  </w:style>
  <w:style w:type="table" w:styleId="af5">
    <w:name w:val="Table Grid"/>
    <w:basedOn w:val="a1"/>
    <w:uiPriority w:val="59"/>
    <w:rsid w:val="00D552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-right-informer-wr">
    <w:name w:val="comment-right-informer-wr"/>
    <w:basedOn w:val="a0"/>
    <w:rsid w:val="00D55251"/>
  </w:style>
  <w:style w:type="paragraph" w:customStyle="1" w:styleId="jscommentslistenhover">
    <w:name w:val="js_comments_listenhover"/>
    <w:basedOn w:val="a"/>
    <w:rsid w:val="00D55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ed">
    <w:name w:val="red"/>
    <w:basedOn w:val="a0"/>
    <w:rsid w:val="00D55251"/>
  </w:style>
  <w:style w:type="character" w:customStyle="1" w:styleId="btn">
    <w:name w:val="btn"/>
    <w:basedOn w:val="a0"/>
    <w:rsid w:val="00D55251"/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D55251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D55251"/>
    <w:rPr>
      <w:b/>
      <w:bCs/>
    </w:rPr>
  </w:style>
  <w:style w:type="paragraph" w:customStyle="1" w:styleId="Default">
    <w:name w:val="Default"/>
    <w:rsid w:val="003C4B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C4B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3C4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rsid w:val="003C4B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C4B33"/>
    <w:pPr>
      <w:widowControl w:val="0"/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theme="minorBid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1457</Words>
  <Characters>8309</Characters>
  <Application>Microsoft Office Word</Application>
  <DocSecurity>0</DocSecurity>
  <Lines>69</Lines>
  <Paragraphs>19</Paragraphs>
  <ScaleCrop>false</ScaleCrop>
  <Company/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Mayorova</dc:creator>
  <cp:lastModifiedBy>Mayorova</cp:lastModifiedBy>
  <cp:revision>3</cp:revision>
  <cp:lastPrinted>2017-11-03T08:32:00Z</cp:lastPrinted>
  <dcterms:created xsi:type="dcterms:W3CDTF">2018-03-14T15:10:00Z</dcterms:created>
  <dcterms:modified xsi:type="dcterms:W3CDTF">2018-03-14T15:10:00Z</dcterms:modified>
</cp:coreProperties>
</file>