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530"/>
        <w:gridCol w:w="5234"/>
        <w:gridCol w:w="275"/>
        <w:gridCol w:w="380"/>
        <w:gridCol w:w="4512"/>
        <w:gridCol w:w="212"/>
      </w:tblGrid>
      <w:tr w:rsidR="00351060" w:rsidTr="00673DD5">
        <w:trPr>
          <w:trHeight w:val="10429"/>
        </w:trPr>
        <w:tc>
          <w:tcPr>
            <w:tcW w:w="4746" w:type="dxa"/>
          </w:tcPr>
          <w:p w:rsidR="00351060" w:rsidRPr="00FC77EA" w:rsidRDefault="00351060" w:rsidP="0067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7E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  <w:p w:rsidR="00351060" w:rsidRPr="00FC77EA" w:rsidRDefault="00351060" w:rsidP="00673DD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FC77E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«Лечебное дело»</w:t>
            </w:r>
          </w:p>
          <w:p w:rsidR="00351060" w:rsidRPr="00FC77EA" w:rsidRDefault="00351060" w:rsidP="00673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77EA">
              <w:rPr>
                <w:rFonts w:ascii="Times New Roman" w:hAnsi="Times New Roman" w:cs="Times New Roman"/>
                <w:sz w:val="32"/>
                <w:szCs w:val="32"/>
              </w:rPr>
              <w:t>Квалификация – фельдшер</w:t>
            </w:r>
          </w:p>
          <w:p w:rsidR="00351060" w:rsidRPr="00FC77EA" w:rsidRDefault="00351060" w:rsidP="00673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77EA">
              <w:rPr>
                <w:rFonts w:ascii="Times New Roman" w:hAnsi="Times New Roman" w:cs="Times New Roman"/>
                <w:sz w:val="32"/>
                <w:szCs w:val="32"/>
              </w:rPr>
              <w:t>Форма обучения – очная, срок обучения 3г. 10 мес.</w:t>
            </w:r>
          </w:p>
          <w:p w:rsidR="00351060" w:rsidRPr="00FC77EA" w:rsidRDefault="00351060" w:rsidP="00673DD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FC77E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«Сестринское дело»</w:t>
            </w:r>
          </w:p>
          <w:p w:rsidR="00351060" w:rsidRPr="00FC77EA" w:rsidRDefault="00351060" w:rsidP="00673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77EA">
              <w:rPr>
                <w:rFonts w:ascii="Times New Roman" w:hAnsi="Times New Roman" w:cs="Times New Roman"/>
                <w:sz w:val="32"/>
                <w:szCs w:val="32"/>
              </w:rPr>
              <w:t>Квалификация – медицинская сестра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/медицинский брат</w:t>
            </w:r>
          </w:p>
          <w:p w:rsidR="00351060" w:rsidRPr="00FC77EA" w:rsidRDefault="00351060" w:rsidP="00673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77EA">
              <w:rPr>
                <w:rFonts w:ascii="Times New Roman" w:hAnsi="Times New Roman" w:cs="Times New Roman"/>
                <w:sz w:val="32"/>
                <w:szCs w:val="32"/>
              </w:rPr>
              <w:t xml:space="preserve">Форма обучения – </w:t>
            </w:r>
            <w:proofErr w:type="gramStart"/>
            <w:r w:rsidRPr="00FC77EA">
              <w:rPr>
                <w:rFonts w:ascii="Times New Roman" w:hAnsi="Times New Roman" w:cs="Times New Roman"/>
                <w:sz w:val="32"/>
                <w:szCs w:val="32"/>
              </w:rPr>
              <w:t xml:space="preserve">очная, </w:t>
            </w:r>
            <w:r w:rsidR="0090186D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gramEnd"/>
            <w:r w:rsidR="0090186D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FC77EA">
              <w:rPr>
                <w:rFonts w:ascii="Times New Roman" w:hAnsi="Times New Roman" w:cs="Times New Roman"/>
                <w:sz w:val="32"/>
                <w:szCs w:val="32"/>
              </w:rPr>
              <w:t>срок обучения 2г. 10 мес.</w:t>
            </w:r>
          </w:p>
          <w:p w:rsidR="00351060" w:rsidRPr="00FC77EA" w:rsidRDefault="00351060" w:rsidP="00673D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C77EA">
              <w:rPr>
                <w:rFonts w:ascii="Times New Roman" w:hAnsi="Times New Roman" w:cs="Times New Roman"/>
                <w:sz w:val="32"/>
                <w:szCs w:val="32"/>
              </w:rPr>
              <w:t xml:space="preserve">Форма обучения – </w:t>
            </w:r>
            <w:r w:rsidR="0090186D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</w:t>
            </w:r>
            <w:r w:rsidRPr="00FC77EA">
              <w:rPr>
                <w:rFonts w:ascii="Times New Roman" w:hAnsi="Times New Roman" w:cs="Times New Roman"/>
                <w:sz w:val="32"/>
                <w:szCs w:val="32"/>
              </w:rPr>
              <w:t>очно-</w:t>
            </w:r>
            <w:proofErr w:type="gramStart"/>
            <w:r w:rsidRPr="00FC77EA">
              <w:rPr>
                <w:rFonts w:ascii="Times New Roman" w:hAnsi="Times New Roman" w:cs="Times New Roman"/>
                <w:sz w:val="32"/>
                <w:szCs w:val="32"/>
              </w:rPr>
              <w:t xml:space="preserve">заочная, </w:t>
            </w:r>
            <w:r w:rsidR="0090186D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gramEnd"/>
            <w:r w:rsidR="0090186D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</w:t>
            </w:r>
            <w:r w:rsidRPr="00FC77EA">
              <w:rPr>
                <w:rFonts w:ascii="Times New Roman" w:hAnsi="Times New Roman" w:cs="Times New Roman"/>
                <w:sz w:val="32"/>
                <w:szCs w:val="32"/>
              </w:rPr>
              <w:t>срок обучения 3г. 10 мес.</w:t>
            </w:r>
          </w:p>
          <w:p w:rsidR="00351060" w:rsidRPr="00FC77EA" w:rsidRDefault="00351060" w:rsidP="00673D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1060" w:rsidRPr="00351060" w:rsidRDefault="00351060" w:rsidP="00673DD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5106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Для поступления необходимы</w:t>
            </w:r>
          </w:p>
          <w:p w:rsidR="00351060" w:rsidRPr="00351060" w:rsidRDefault="00351060" w:rsidP="00673DD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5106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следующие документы:</w:t>
            </w:r>
          </w:p>
          <w:p w:rsidR="00351060" w:rsidRPr="00FC77EA" w:rsidRDefault="00351060" w:rsidP="0067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042">
              <w:rPr>
                <w:rFonts w:ascii="Times New Roman" w:hAnsi="Times New Roman" w:cs="Times New Roman"/>
              </w:rPr>
              <w:t>•</w:t>
            </w:r>
            <w:r w:rsidRPr="005B6042">
              <w:rPr>
                <w:rFonts w:ascii="Times New Roman" w:hAnsi="Times New Roman" w:cs="Times New Roman"/>
              </w:rPr>
              <w:tab/>
            </w:r>
            <w:r w:rsidRPr="00FC77EA">
              <w:rPr>
                <w:rFonts w:ascii="Times New Roman" w:hAnsi="Times New Roman" w:cs="Times New Roman"/>
                <w:sz w:val="28"/>
                <w:szCs w:val="28"/>
              </w:rPr>
              <w:t xml:space="preserve">Паспорт; </w:t>
            </w:r>
          </w:p>
          <w:p w:rsidR="00351060" w:rsidRPr="00FC77EA" w:rsidRDefault="00351060" w:rsidP="0067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7E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C77EA">
              <w:rPr>
                <w:rFonts w:ascii="Times New Roman" w:hAnsi="Times New Roman" w:cs="Times New Roman"/>
                <w:sz w:val="28"/>
                <w:szCs w:val="28"/>
              </w:rPr>
              <w:tab/>
              <w:t>Документ государственного образца об образовании;</w:t>
            </w:r>
          </w:p>
          <w:p w:rsidR="00351060" w:rsidRPr="00FC77EA" w:rsidRDefault="00351060" w:rsidP="0067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7E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C77EA">
              <w:rPr>
                <w:rFonts w:ascii="Times New Roman" w:hAnsi="Times New Roman" w:cs="Times New Roman"/>
                <w:sz w:val="28"/>
                <w:szCs w:val="28"/>
              </w:rPr>
              <w:tab/>
              <w:t>4 фотографии 3х4;</w:t>
            </w:r>
          </w:p>
          <w:p w:rsidR="00351060" w:rsidRPr="00FC77EA" w:rsidRDefault="00351060" w:rsidP="0067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7E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C77EA">
              <w:rPr>
                <w:rFonts w:ascii="Times New Roman" w:hAnsi="Times New Roman" w:cs="Times New Roman"/>
                <w:sz w:val="28"/>
                <w:szCs w:val="28"/>
              </w:rPr>
              <w:tab/>
              <w:t>Результаты медицинского обследования (санитарная книжка);</w:t>
            </w:r>
          </w:p>
          <w:p w:rsidR="00351060" w:rsidRPr="00FC77EA" w:rsidRDefault="00351060" w:rsidP="0067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7E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C77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Военный билет или приписное свидетельство (для </w:t>
            </w:r>
            <w:r w:rsidR="0090186D">
              <w:rPr>
                <w:rFonts w:ascii="Times New Roman" w:hAnsi="Times New Roman" w:cs="Times New Roman"/>
                <w:sz w:val="28"/>
                <w:szCs w:val="28"/>
              </w:rPr>
              <w:t>юношей).</w:t>
            </w:r>
          </w:p>
          <w:p w:rsidR="00351060" w:rsidRDefault="00351060" w:rsidP="00673DD5">
            <w:pPr>
              <w:jc w:val="both"/>
              <w:rPr>
                <w:rFonts w:ascii="Times New Roman" w:hAnsi="Times New Roman" w:cs="Times New Roman"/>
              </w:rPr>
            </w:pPr>
          </w:p>
          <w:p w:rsidR="00351060" w:rsidRPr="00351060" w:rsidRDefault="00351060" w:rsidP="00673DD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5106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Прием заявлений</w:t>
            </w:r>
          </w:p>
          <w:p w:rsidR="00351060" w:rsidRPr="00351060" w:rsidRDefault="00351060" w:rsidP="00673DD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5106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 01.06.2022г. по 10.08.2022г.</w:t>
            </w:r>
          </w:p>
          <w:p w:rsidR="00351060" w:rsidRPr="005B6042" w:rsidRDefault="00351060" w:rsidP="00673D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1060" w:rsidRPr="00FC77EA" w:rsidRDefault="00351060" w:rsidP="0067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7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НАБОР НА БЮДЖЕТНОЙ ОСНОВЕ, ПРИЕМ БЕЗ ЭКЗАМЕНОВ!</w:t>
            </w:r>
          </w:p>
        </w:tc>
        <w:tc>
          <w:tcPr>
            <w:tcW w:w="234" w:type="dxa"/>
          </w:tcPr>
          <w:p w:rsidR="00351060" w:rsidRDefault="00351060" w:rsidP="00673DD5"/>
        </w:tc>
        <w:tc>
          <w:tcPr>
            <w:tcW w:w="5342" w:type="dxa"/>
          </w:tcPr>
          <w:p w:rsidR="00351060" w:rsidRDefault="00351060" w:rsidP="00673DD5"/>
          <w:p w:rsidR="00351060" w:rsidRPr="0090186D" w:rsidRDefault="00351060" w:rsidP="00673DD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90186D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«Лечебное дело»</w:t>
            </w:r>
          </w:p>
          <w:p w:rsidR="00351060" w:rsidRDefault="00351060" w:rsidP="0067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060" w:rsidRDefault="00351060" w:rsidP="00673D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E1E242D" wp14:editId="555EA0A6">
                  <wp:extent cx="2238375" cy="1369751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653" cy="137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1060" w:rsidRDefault="00351060" w:rsidP="0067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060" w:rsidRPr="00351060" w:rsidRDefault="00351060" w:rsidP="0067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60">
              <w:rPr>
                <w:rFonts w:ascii="Times New Roman" w:hAnsi="Times New Roman" w:cs="Times New Roman"/>
                <w:b/>
                <w:sz w:val="28"/>
                <w:szCs w:val="28"/>
              </w:rPr>
              <w:t>Фельдшер</w:t>
            </w:r>
            <w:r w:rsidRPr="0035106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351060">
              <w:rPr>
                <w:rFonts w:ascii="Times New Roman" w:hAnsi="Times New Roman" w:cs="Times New Roman"/>
                <w:sz w:val="28"/>
                <w:szCs w:val="28"/>
              </w:rPr>
              <w:t>то специалист со средним медицинским образованием. Он может выступать в роли врача-терапевта, акушера или реаниматолога в случаях, если работает один. Профессия фельдшера довольно многогранна. Ее можно разделить на две группы:</w:t>
            </w:r>
          </w:p>
          <w:p w:rsidR="00351060" w:rsidRDefault="00351060" w:rsidP="00673DD5">
            <w:pPr>
              <w:jc w:val="both"/>
            </w:pPr>
            <w:r w:rsidRPr="00351060">
              <w:rPr>
                <w:rFonts w:ascii="Times New Roman" w:hAnsi="Times New Roman" w:cs="Times New Roman"/>
                <w:b/>
                <w:sz w:val="28"/>
                <w:szCs w:val="28"/>
              </w:rPr>
              <w:t>Фельдшер без врача</w:t>
            </w:r>
            <w:r w:rsidRPr="00351060">
              <w:rPr>
                <w:rFonts w:ascii="Times New Roman" w:hAnsi="Times New Roman" w:cs="Times New Roman"/>
                <w:sz w:val="28"/>
                <w:szCs w:val="28"/>
              </w:rPr>
              <w:t xml:space="preserve">: Данные специалисты берут на себя терапевтические обязанности доктора. Встретить их чаще всего можно в сельской местности или же на ночных дежурствах. Они обладают массой навыков и часто являются единственными представителями медицины на определенной территории. В круг их обязанностей входит масса процессов. Это первичная диагностика и назначение соответствующего лечения. В случаях подозрения на тяжелые заболевания фельдшер перенаправляет </w:t>
            </w:r>
          </w:p>
          <w:p w:rsidR="00351060" w:rsidRDefault="00351060" w:rsidP="00673DD5">
            <w:pPr>
              <w:jc w:val="both"/>
            </w:pPr>
            <w:bookmarkStart w:id="0" w:name="_GoBack"/>
            <w:bookmarkEnd w:id="0"/>
          </w:p>
        </w:tc>
        <w:tc>
          <w:tcPr>
            <w:tcW w:w="281" w:type="dxa"/>
          </w:tcPr>
          <w:p w:rsidR="00351060" w:rsidRDefault="00351060" w:rsidP="00673DD5"/>
        </w:tc>
        <w:tc>
          <w:tcPr>
            <w:tcW w:w="5115" w:type="dxa"/>
            <w:gridSpan w:val="3"/>
          </w:tcPr>
          <w:p w:rsidR="00351060" w:rsidRDefault="00351060" w:rsidP="00673DD5"/>
          <w:p w:rsidR="00351060" w:rsidRPr="00351060" w:rsidRDefault="00351060" w:rsidP="0067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60">
              <w:rPr>
                <w:rFonts w:ascii="Times New Roman" w:hAnsi="Times New Roman" w:cs="Times New Roman"/>
                <w:sz w:val="28"/>
                <w:szCs w:val="28"/>
              </w:rPr>
              <w:t xml:space="preserve">пациента к врачу-терапевту или более узкому специалисту. В спектр обязанностей также входит сбор анализов, проведение сердечно-легочной реанимации и процедуры ЭКГ. Также в случае остановки сердца фельдшер имеет право и обладает необходимыми навыками для проведения </w:t>
            </w:r>
            <w:proofErr w:type="spellStart"/>
            <w:r w:rsidRPr="00351060">
              <w:rPr>
                <w:rFonts w:ascii="Times New Roman" w:hAnsi="Times New Roman" w:cs="Times New Roman"/>
                <w:sz w:val="28"/>
                <w:szCs w:val="28"/>
              </w:rPr>
              <w:t>дефибрилляции</w:t>
            </w:r>
            <w:proofErr w:type="spellEnd"/>
            <w:r w:rsidRPr="003510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060" w:rsidRPr="00351060" w:rsidRDefault="00351060" w:rsidP="0067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60">
              <w:rPr>
                <w:rFonts w:ascii="Times New Roman" w:hAnsi="Times New Roman" w:cs="Times New Roman"/>
                <w:b/>
                <w:sz w:val="28"/>
                <w:szCs w:val="28"/>
              </w:rPr>
              <w:t>Фельдшер с врачом</w:t>
            </w:r>
            <w:r w:rsidRPr="0035106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3510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51060">
              <w:rPr>
                <w:rFonts w:ascii="Times New Roman" w:hAnsi="Times New Roman" w:cs="Times New Roman"/>
                <w:sz w:val="28"/>
                <w:szCs w:val="28"/>
              </w:rPr>
              <w:t xml:space="preserve"> таких случаях данный специалист обычно выполняет функцию помощника. Спектр его деятельности невелик, он помогает в перемещении больного. В некоторых случаях, в зависимости от опытности и навыков фельдшера, ему позволено ассистировать при оперативных вмешательствах. Также фельдшер проводит экстренные меры по реанимации. Чаще всего такие фельдшеры работают в составе бригады скорой помощи, в акушерских пунктах, на предприятиях и заводах – везде, где есть риск травматизма и может понадобиться неотложная медицинская помощь.</w:t>
            </w:r>
          </w:p>
          <w:p w:rsidR="00351060" w:rsidRPr="00C90655" w:rsidRDefault="00351060" w:rsidP="00673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60">
              <w:rPr>
                <w:rFonts w:ascii="Times New Roman" w:hAnsi="Times New Roman" w:cs="Times New Roman"/>
                <w:sz w:val="28"/>
                <w:szCs w:val="28"/>
              </w:rPr>
              <w:t>Данная профессия довольно высоко востребована и необходима. Довольно часто именно фельдшер спасает жизнь, своевременно предоставив помощь.</w:t>
            </w:r>
          </w:p>
        </w:tc>
      </w:tr>
      <w:tr w:rsidR="00351060" w:rsidTr="00673DD5">
        <w:trPr>
          <w:gridAfter w:val="1"/>
          <w:wAfter w:w="234" w:type="dxa"/>
          <w:trHeight w:val="10615"/>
        </w:trPr>
        <w:tc>
          <w:tcPr>
            <w:tcW w:w="4746" w:type="dxa"/>
          </w:tcPr>
          <w:p w:rsidR="00351060" w:rsidRPr="0090186D" w:rsidRDefault="00351060" w:rsidP="00673DD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90186D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lastRenderedPageBreak/>
              <w:t>«Сестринское дело»</w:t>
            </w:r>
          </w:p>
          <w:p w:rsidR="00351060" w:rsidRDefault="00351060" w:rsidP="0067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060" w:rsidRPr="00351060" w:rsidRDefault="00351060" w:rsidP="0067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351060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</w:t>
            </w:r>
            <w:r w:rsidRPr="00351060">
              <w:rPr>
                <w:rFonts w:ascii="Times New Roman" w:hAnsi="Times New Roman" w:cs="Times New Roman"/>
                <w:sz w:val="28"/>
                <w:szCs w:val="28"/>
              </w:rPr>
              <w:t xml:space="preserve"> – это специальность, значимость которой трудно переоценить. По существу, ни один врач не сможет справиться со своими обязанностями, если у него не будет такого помощника. Учитывая это, можно смело заявить о том, что медицинская сестра незаменима в любой поликлинике или больнице.</w:t>
            </w:r>
          </w:p>
          <w:p w:rsidR="00351060" w:rsidRPr="00351060" w:rsidRDefault="00351060" w:rsidP="0067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6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– это прежде всего правая рука врача. Ее главной задачей является выполнение указаний доктора, за которым она закреплена. Это может быть сбор анализов, установка капельницы, выдача постельного белья больному и так далее. То есть, по большому счету, роль медицинской сестры вспомогательная. Но, несмотря на это, она является важным членом персонала любого лечебного заведения. Ведь медсестра берет на себя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большую </w:t>
            </w:r>
            <w:r w:rsidRPr="00351060">
              <w:rPr>
                <w:rFonts w:ascii="Times New Roman" w:hAnsi="Times New Roman" w:cs="Times New Roman"/>
                <w:sz w:val="28"/>
                <w:szCs w:val="28"/>
              </w:rPr>
              <w:t xml:space="preserve">долю работы, тем самым разгружая врачей. </w:t>
            </w:r>
          </w:p>
          <w:p w:rsidR="00351060" w:rsidRPr="00351060" w:rsidRDefault="00351060" w:rsidP="0067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060" w:rsidRPr="00C90655" w:rsidRDefault="00351060" w:rsidP="00673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351060" w:rsidRDefault="00351060" w:rsidP="00673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0" w:type="dxa"/>
          </w:tcPr>
          <w:p w:rsidR="00351060" w:rsidRPr="00A92E47" w:rsidRDefault="00351060" w:rsidP="00673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060" w:rsidRDefault="00351060" w:rsidP="00673DD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92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45D307" wp14:editId="53BD7B66">
                  <wp:extent cx="2550043" cy="1790700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43689431_image0011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320" cy="181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1060" w:rsidRDefault="00351060" w:rsidP="00673DD5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351060" w:rsidRPr="00351060" w:rsidRDefault="00351060" w:rsidP="0067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60">
              <w:rPr>
                <w:rFonts w:ascii="Times New Roman" w:hAnsi="Times New Roman" w:cs="Times New Roman"/>
                <w:sz w:val="28"/>
                <w:szCs w:val="28"/>
              </w:rPr>
              <w:t>Как стать медицинской сестрой?</w:t>
            </w:r>
          </w:p>
          <w:p w:rsidR="00351060" w:rsidRPr="00351060" w:rsidRDefault="00351060" w:rsidP="0067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060">
              <w:rPr>
                <w:rFonts w:ascii="Times New Roman" w:hAnsi="Times New Roman" w:cs="Times New Roman"/>
                <w:sz w:val="28"/>
                <w:szCs w:val="28"/>
              </w:rPr>
              <w:t>Обязанности медицинской сестры требуют наличия соответствующего образования. Получить его можно в медицинском колледже. Обучение занимает от 3 до 4 лет, в зависимости от выбранной формы обучения.  За это время студенты научатся всем навыкам, что необходимы для работы по этой специальности. В частности, они изучат латынь (что незаменимо при написании рецептов), способы оказания первой медицинской помощи, основы терапии, правила пользования лечебными препаратами и так далее.</w:t>
            </w:r>
          </w:p>
          <w:p w:rsidR="00351060" w:rsidRPr="00351060" w:rsidRDefault="00351060" w:rsidP="00673D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060" w:rsidRPr="00A92E47" w:rsidRDefault="00351060" w:rsidP="0067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gridSpan w:val="2"/>
          </w:tcPr>
          <w:p w:rsidR="00351060" w:rsidRDefault="00351060" w:rsidP="00673D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</w:tcPr>
          <w:p w:rsidR="00351060" w:rsidRPr="0090186D" w:rsidRDefault="00351060" w:rsidP="00673DD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</w:pPr>
            <w:r w:rsidRPr="0090186D">
              <w:rPr>
                <w:b/>
                <w:color w:val="0070C0"/>
                <w:sz w:val="30"/>
                <w:szCs w:val="30"/>
                <w:shd w:val="clear" w:color="auto" w:fill="FFFFFF"/>
              </w:rPr>
              <w:t>Комсомольский-на-Амуре филиал краевого государственного бюджетного профессионального образовательного учреждения "Хабаровский государственный медицинский колледж                    имени Г.С. Макарова" министерства здравоохранения Хабаровского края</w:t>
            </w:r>
          </w:p>
          <w:p w:rsidR="0090186D" w:rsidRDefault="0090186D" w:rsidP="0067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060" w:rsidRPr="00367BA0" w:rsidRDefault="00351060" w:rsidP="0067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A0">
              <w:rPr>
                <w:rFonts w:ascii="Times New Roman" w:hAnsi="Times New Roman" w:cs="Times New Roman"/>
                <w:sz w:val="28"/>
                <w:szCs w:val="28"/>
              </w:rPr>
              <w:t>Наш адрес</w:t>
            </w:r>
          </w:p>
          <w:p w:rsidR="00351060" w:rsidRPr="00367BA0" w:rsidRDefault="00351060" w:rsidP="0067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A0">
              <w:rPr>
                <w:rFonts w:ascii="Times New Roman" w:hAnsi="Times New Roman" w:cs="Times New Roman"/>
                <w:sz w:val="28"/>
                <w:szCs w:val="28"/>
              </w:rPr>
              <w:t>681013</w:t>
            </w:r>
          </w:p>
          <w:p w:rsidR="00351060" w:rsidRPr="00367BA0" w:rsidRDefault="00351060" w:rsidP="0067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367BA0">
              <w:rPr>
                <w:rFonts w:ascii="Times New Roman" w:hAnsi="Times New Roman" w:cs="Times New Roman"/>
                <w:sz w:val="28"/>
                <w:szCs w:val="28"/>
              </w:rPr>
              <w:t>Комсомольск</w:t>
            </w:r>
            <w:proofErr w:type="spellEnd"/>
            <w:r w:rsidRPr="00367BA0">
              <w:rPr>
                <w:rFonts w:ascii="Times New Roman" w:hAnsi="Times New Roman" w:cs="Times New Roman"/>
                <w:sz w:val="28"/>
                <w:szCs w:val="28"/>
              </w:rPr>
              <w:t>-на-Амуре,</w:t>
            </w:r>
          </w:p>
          <w:p w:rsidR="00351060" w:rsidRPr="00367BA0" w:rsidRDefault="00351060" w:rsidP="0067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15 кор.</w:t>
            </w:r>
            <w:r w:rsidRPr="00367B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51060" w:rsidRPr="00367BA0" w:rsidRDefault="00351060" w:rsidP="0067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A0">
              <w:rPr>
                <w:rFonts w:ascii="Times New Roman" w:hAnsi="Times New Roman" w:cs="Times New Roman"/>
                <w:sz w:val="28"/>
                <w:szCs w:val="28"/>
              </w:rPr>
              <w:t>Сайт: www.kfhgmk.ru</w:t>
            </w:r>
          </w:p>
          <w:p w:rsidR="00351060" w:rsidRPr="00367BA0" w:rsidRDefault="00351060" w:rsidP="0067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BA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+7(4217)</w:t>
            </w:r>
            <w:r w:rsidRPr="00367BA0">
              <w:rPr>
                <w:rFonts w:ascii="Times New Roman" w:hAnsi="Times New Roman" w:cs="Times New Roman"/>
                <w:sz w:val="28"/>
                <w:szCs w:val="28"/>
              </w:rPr>
              <w:t>53-51-52</w:t>
            </w:r>
          </w:p>
          <w:p w:rsidR="00351060" w:rsidRDefault="00351060" w:rsidP="0090186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51060" w:rsidRPr="00221B73" w:rsidRDefault="00351060" w:rsidP="00673DD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221B73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 xml:space="preserve">ТВОЁ БУДУЩЕЕ </w:t>
            </w:r>
          </w:p>
          <w:p w:rsidR="00351060" w:rsidRPr="00221B73" w:rsidRDefault="00351060" w:rsidP="00673DD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  <w:r w:rsidRPr="00221B73"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  <w:t>В ТВОИХ РУКАХ!!!</w:t>
            </w:r>
          </w:p>
          <w:p w:rsidR="00351060" w:rsidRDefault="00351060" w:rsidP="00673DD5">
            <w:pPr>
              <w:jc w:val="both"/>
              <w:rPr>
                <w:rFonts w:ascii="Times New Roman" w:hAnsi="Times New Roman" w:cs="Times New Roman"/>
              </w:rPr>
            </w:pPr>
          </w:p>
          <w:p w:rsidR="00351060" w:rsidRDefault="00351060" w:rsidP="00351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733D950" wp14:editId="0B24A310">
                  <wp:extent cx="1362075" cy="1786352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490" cy="18157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0655" w:rsidRDefault="00C90655"/>
    <w:p w:rsidR="008C7208" w:rsidRPr="00C90655" w:rsidRDefault="008C7208" w:rsidP="00C90655">
      <w:pPr>
        <w:jc w:val="both"/>
        <w:rPr>
          <w:rFonts w:ascii="Times New Roman" w:hAnsi="Times New Roman" w:cs="Times New Roman"/>
        </w:rPr>
      </w:pPr>
    </w:p>
    <w:sectPr w:rsidR="008C7208" w:rsidRPr="00C90655" w:rsidSect="00C906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7B"/>
    <w:rsid w:val="00116F20"/>
    <w:rsid w:val="00217C94"/>
    <w:rsid w:val="00221B73"/>
    <w:rsid w:val="00351060"/>
    <w:rsid w:val="00367BA0"/>
    <w:rsid w:val="003B59DC"/>
    <w:rsid w:val="00597B6D"/>
    <w:rsid w:val="005B6042"/>
    <w:rsid w:val="008C7208"/>
    <w:rsid w:val="0090186D"/>
    <w:rsid w:val="00A65573"/>
    <w:rsid w:val="00A92E47"/>
    <w:rsid w:val="00C4137B"/>
    <w:rsid w:val="00C90655"/>
    <w:rsid w:val="00DF3DE6"/>
    <w:rsid w:val="00FC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81BB-AF1D-46A8-9DBB-A9FF68FE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10</cp:revision>
  <cp:lastPrinted>2019-11-26T02:14:00Z</cp:lastPrinted>
  <dcterms:created xsi:type="dcterms:W3CDTF">2017-04-10T05:29:00Z</dcterms:created>
  <dcterms:modified xsi:type="dcterms:W3CDTF">2021-11-30T03:17:00Z</dcterms:modified>
</cp:coreProperties>
</file>